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CF7F087" w14:textId="77777777" w:rsidR="00FE1411" w:rsidRDefault="00DC07FB">
      <w:r>
        <w:rPr>
          <w:noProof/>
          <w:lang w:val="fr-FR" w:eastAsia="fr-FR" w:bidi="ar-SA"/>
        </w:rPr>
        <w:drawing>
          <wp:anchor distT="0" distB="0" distL="114300" distR="114300" simplePos="0" relativeHeight="251658240" behindDoc="0" locked="0" layoutInCell="1" allowOverlap="1" wp14:anchorId="2AB3DF62" wp14:editId="518D69D3">
            <wp:simplePos x="0" y="0"/>
            <wp:positionH relativeFrom="column">
              <wp:posOffset>-462280</wp:posOffset>
            </wp:positionH>
            <wp:positionV relativeFrom="page">
              <wp:posOffset>462915</wp:posOffset>
            </wp:positionV>
            <wp:extent cx="2675890" cy="725170"/>
            <wp:effectExtent l="0" t="0" r="0" b="11430"/>
            <wp:wrapTight wrapText="bothSides">
              <wp:wrapPolygon edited="0">
                <wp:start x="0" y="0"/>
                <wp:lineTo x="0" y="21184"/>
                <wp:lineTo x="21323" y="21184"/>
                <wp:lineTo x="213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Aqua logo.png"/>
                    <pic:cNvPicPr/>
                  </pic:nvPicPr>
                  <pic:blipFill>
                    <a:blip r:embed="rId8">
                      <a:extLst>
                        <a:ext uri="{28A0092B-C50C-407E-A947-70E740481C1C}">
                          <a14:useLocalDpi xmlns:a14="http://schemas.microsoft.com/office/drawing/2010/main" val="0"/>
                        </a:ext>
                      </a:extLst>
                    </a:blip>
                    <a:stretch>
                      <a:fillRect/>
                    </a:stretch>
                  </pic:blipFill>
                  <pic:spPr>
                    <a:xfrm>
                      <a:off x="0" y="0"/>
                      <a:ext cx="2675890" cy="725170"/>
                    </a:xfrm>
                    <a:prstGeom prst="rect">
                      <a:avLst/>
                    </a:prstGeom>
                  </pic:spPr>
                </pic:pic>
              </a:graphicData>
            </a:graphic>
            <wp14:sizeRelH relativeFrom="page">
              <wp14:pctWidth>0</wp14:pctWidth>
            </wp14:sizeRelH>
            <wp14:sizeRelV relativeFrom="page">
              <wp14:pctHeight>0</wp14:pctHeight>
            </wp14:sizeRelV>
          </wp:anchor>
        </w:drawing>
      </w:r>
    </w:p>
    <w:p w14:paraId="7ED35AFB" w14:textId="77777777" w:rsidR="00DC07FB" w:rsidRDefault="00DC07FB"/>
    <w:p w14:paraId="65E4437B" w14:textId="77777777" w:rsidR="00DC07FB" w:rsidRDefault="00DC07FB" w:rsidP="00322514">
      <w:pPr>
        <w:rPr>
          <w:b/>
          <w:sz w:val="28"/>
          <w:szCs w:val="28"/>
        </w:rPr>
      </w:pPr>
    </w:p>
    <w:p w14:paraId="6317CF49" w14:textId="286CCCC0" w:rsidR="000D48C9" w:rsidRDefault="00B95840" w:rsidP="007619B0">
      <w:pPr>
        <w:jc w:val="center"/>
        <w:rPr>
          <w:rFonts w:ascii="Arial" w:hAnsi="Arial" w:cs="Arial"/>
          <w:b/>
          <w:sz w:val="24"/>
          <w:szCs w:val="24"/>
        </w:rPr>
      </w:pPr>
      <w:r w:rsidRPr="00C03F68">
        <w:rPr>
          <w:rFonts w:ascii="Arial" w:hAnsi="Arial" w:cs="Arial"/>
          <w:b/>
          <w:sz w:val="24"/>
          <w:szCs w:val="24"/>
        </w:rPr>
        <w:t>Mécanicien industriel</w:t>
      </w:r>
    </w:p>
    <w:p w14:paraId="2B05AC0D" w14:textId="77777777" w:rsidR="002E4718" w:rsidRDefault="002E4718" w:rsidP="002E4718">
      <w:pPr>
        <w:rPr>
          <w:rFonts w:ascii="Arial" w:hAnsi="Arial" w:cs="Arial"/>
          <w:b/>
          <w:sz w:val="24"/>
          <w:szCs w:val="24"/>
        </w:rPr>
      </w:pPr>
    </w:p>
    <w:p w14:paraId="554159A3" w14:textId="430650D9" w:rsidR="002E4718" w:rsidRPr="002E4718" w:rsidRDefault="006B32CA" w:rsidP="002E4718">
      <w:pPr>
        <w:rPr>
          <w:rFonts w:ascii="Arial" w:hAnsi="Arial" w:cs="Arial"/>
        </w:rPr>
      </w:pPr>
      <w:r>
        <w:rPr>
          <w:rFonts w:ascii="Arial" w:hAnsi="Arial"/>
        </w:rPr>
        <w:t>Numéro de concours : 20</w:t>
      </w:r>
      <w:r w:rsidR="00D57996">
        <w:rPr>
          <w:rFonts w:ascii="Arial" w:hAnsi="Arial"/>
        </w:rPr>
        <w:t>2</w:t>
      </w:r>
      <w:r w:rsidR="00216DF4">
        <w:rPr>
          <w:rFonts w:ascii="Arial" w:hAnsi="Arial"/>
        </w:rPr>
        <w:t>5</w:t>
      </w:r>
      <w:r>
        <w:rPr>
          <w:rFonts w:ascii="Arial" w:hAnsi="Arial"/>
        </w:rPr>
        <w:t>-0</w:t>
      </w:r>
      <w:r w:rsidR="00216DF4">
        <w:rPr>
          <w:rFonts w:ascii="Arial" w:hAnsi="Arial"/>
        </w:rPr>
        <w:t>2</w:t>
      </w:r>
    </w:p>
    <w:p w14:paraId="60F8F589" w14:textId="7AC84CDA" w:rsidR="007619B0" w:rsidRDefault="002E4718" w:rsidP="002E4718">
      <w:pPr>
        <w:pStyle w:val="BrandHeadline2"/>
        <w:rPr>
          <w:rFonts w:ascii="Arial" w:hAnsi="Arial"/>
          <w:b w:val="0"/>
          <w:color w:val="auto"/>
          <w:sz w:val="22"/>
        </w:rPr>
      </w:pPr>
      <w:r>
        <w:rPr>
          <w:rFonts w:ascii="Arial" w:hAnsi="Arial"/>
          <w:b w:val="0"/>
          <w:color w:val="auto"/>
          <w:sz w:val="22"/>
        </w:rPr>
        <w:t>Salaire :</w:t>
      </w:r>
      <w:r>
        <w:rPr>
          <w:rFonts w:ascii="Arial" w:hAnsi="Arial"/>
          <w:color w:val="auto"/>
          <w:sz w:val="22"/>
        </w:rPr>
        <w:t xml:space="preserve"> </w:t>
      </w:r>
      <w:r w:rsidR="007619B0">
        <w:rPr>
          <w:rFonts w:ascii="Arial" w:hAnsi="Arial"/>
          <w:b w:val="0"/>
          <w:color w:val="auto"/>
          <w:sz w:val="22"/>
        </w:rPr>
        <w:t>3</w:t>
      </w:r>
      <w:r w:rsidR="00216DF4">
        <w:rPr>
          <w:rFonts w:ascii="Arial" w:hAnsi="Arial"/>
          <w:b w:val="0"/>
          <w:color w:val="auto"/>
          <w:sz w:val="22"/>
        </w:rPr>
        <w:t>7</w:t>
      </w:r>
      <w:r>
        <w:rPr>
          <w:rFonts w:ascii="Arial" w:hAnsi="Arial"/>
          <w:b w:val="0"/>
          <w:color w:val="auto"/>
          <w:sz w:val="22"/>
        </w:rPr>
        <w:t>,</w:t>
      </w:r>
      <w:r w:rsidR="00D9218A">
        <w:rPr>
          <w:rFonts w:ascii="Arial" w:hAnsi="Arial"/>
          <w:b w:val="0"/>
          <w:color w:val="auto"/>
          <w:sz w:val="22"/>
        </w:rPr>
        <w:t>75</w:t>
      </w:r>
      <w:r>
        <w:rPr>
          <w:rFonts w:ascii="Arial" w:hAnsi="Arial"/>
          <w:b w:val="0"/>
          <w:color w:val="auto"/>
          <w:sz w:val="22"/>
        </w:rPr>
        <w:t xml:space="preserve"> $/heure, </w:t>
      </w:r>
      <w:r w:rsidR="00715D08">
        <w:rPr>
          <w:rFonts w:ascii="Arial" w:hAnsi="Arial"/>
          <w:b w:val="0"/>
          <w:color w:val="auto"/>
          <w:sz w:val="22"/>
        </w:rPr>
        <w:t xml:space="preserve">selon </w:t>
      </w:r>
      <w:r>
        <w:rPr>
          <w:rFonts w:ascii="Arial" w:hAnsi="Arial"/>
          <w:b w:val="0"/>
          <w:color w:val="auto"/>
          <w:sz w:val="22"/>
        </w:rPr>
        <w:t xml:space="preserve">la convention collective de la CEUGM – section locale 5217 du </w:t>
      </w:r>
    </w:p>
    <w:p w14:paraId="210CBB60" w14:textId="1DADC2A9" w:rsidR="002E4718" w:rsidRPr="002E4718" w:rsidRDefault="007619B0" w:rsidP="007619B0">
      <w:pPr>
        <w:pStyle w:val="BrandHeadline2"/>
        <w:ind w:firstLine="720"/>
        <w:rPr>
          <w:rFonts w:ascii="Arial" w:hAnsi="Arial" w:cs="Arial"/>
          <w:b w:val="0"/>
          <w:color w:val="auto"/>
          <w:sz w:val="22"/>
          <w:szCs w:val="22"/>
        </w:rPr>
      </w:pPr>
      <w:r>
        <w:rPr>
          <w:rFonts w:ascii="Arial" w:hAnsi="Arial"/>
          <w:b w:val="0"/>
          <w:color w:val="auto"/>
          <w:sz w:val="22"/>
        </w:rPr>
        <w:t xml:space="preserve">  </w:t>
      </w:r>
      <w:r w:rsidR="002E4718">
        <w:rPr>
          <w:rFonts w:ascii="Arial" w:hAnsi="Arial"/>
          <w:b w:val="0"/>
          <w:color w:val="auto"/>
          <w:sz w:val="22"/>
        </w:rPr>
        <w:t>SCFP.</w:t>
      </w:r>
    </w:p>
    <w:p w14:paraId="6AC5AC1B" w14:textId="77777777" w:rsidR="002E4718" w:rsidRPr="002E4718" w:rsidRDefault="002E4718" w:rsidP="002E4718">
      <w:pPr>
        <w:rPr>
          <w:rFonts w:ascii="Arial" w:hAnsi="Arial" w:cs="Arial"/>
        </w:rPr>
      </w:pPr>
      <w:r>
        <w:rPr>
          <w:rFonts w:ascii="Arial" w:hAnsi="Arial"/>
        </w:rPr>
        <w:t>Type de poste : Permanent à temps plein</w:t>
      </w:r>
    </w:p>
    <w:p w14:paraId="550A1BE0" w14:textId="55029E7E" w:rsidR="006B32CA" w:rsidRPr="002E4718" w:rsidRDefault="002E4718" w:rsidP="002E4718">
      <w:pPr>
        <w:rPr>
          <w:rFonts w:ascii="Arial" w:hAnsi="Arial" w:cs="Arial"/>
        </w:rPr>
      </w:pPr>
      <w:r>
        <w:rPr>
          <w:rFonts w:ascii="Arial" w:hAnsi="Arial"/>
        </w:rPr>
        <w:t xml:space="preserve">Date de clôture : Le </w:t>
      </w:r>
      <w:r w:rsidR="007619B0">
        <w:rPr>
          <w:rFonts w:ascii="Arial" w:hAnsi="Arial"/>
        </w:rPr>
        <w:t>1</w:t>
      </w:r>
      <w:r w:rsidR="00D9218A">
        <w:rPr>
          <w:rFonts w:ascii="Arial" w:hAnsi="Arial"/>
        </w:rPr>
        <w:t>3</w:t>
      </w:r>
      <w:r>
        <w:rPr>
          <w:rFonts w:ascii="Arial" w:hAnsi="Arial"/>
        </w:rPr>
        <w:t xml:space="preserve"> </w:t>
      </w:r>
      <w:proofErr w:type="spellStart"/>
      <w:r w:rsidR="00D9218A">
        <w:rPr>
          <w:rFonts w:ascii="Arial" w:hAnsi="Arial" w:cs="Arial"/>
          <w:bCs/>
        </w:rPr>
        <w:t>decem</w:t>
      </w:r>
      <w:r w:rsidR="007619B0">
        <w:rPr>
          <w:rFonts w:ascii="Arial" w:hAnsi="Arial" w:cs="Arial"/>
          <w:bCs/>
        </w:rPr>
        <w:t>bre</w:t>
      </w:r>
      <w:proofErr w:type="spellEnd"/>
      <w:r>
        <w:rPr>
          <w:rFonts w:ascii="Arial" w:hAnsi="Arial"/>
        </w:rPr>
        <w:t xml:space="preserve"> 20</w:t>
      </w:r>
      <w:r w:rsidR="00D57996">
        <w:rPr>
          <w:rFonts w:ascii="Arial" w:hAnsi="Arial"/>
        </w:rPr>
        <w:t>2</w:t>
      </w:r>
      <w:r w:rsidR="00D9218A">
        <w:rPr>
          <w:rFonts w:ascii="Arial" w:hAnsi="Arial"/>
        </w:rPr>
        <w:t>4</w:t>
      </w:r>
    </w:p>
    <w:p w14:paraId="2660A827" w14:textId="77777777" w:rsidR="00DC07FB" w:rsidRPr="00EE71EC" w:rsidRDefault="00DC07FB" w:rsidP="00DC07FB">
      <w:pPr>
        <w:pStyle w:val="BrandHeadline2"/>
        <w:rPr>
          <w:rFonts w:ascii="Verdana" w:hAnsi="Verdana"/>
          <w:color w:val="auto"/>
          <w:sz w:val="22"/>
          <w:szCs w:val="22"/>
        </w:rPr>
      </w:pPr>
    </w:p>
    <w:p w14:paraId="3FA74882" w14:textId="26FC8E15" w:rsidR="006B32CA" w:rsidRPr="006B32CA" w:rsidRDefault="006B32CA" w:rsidP="006B32CA">
      <w:pPr>
        <w:jc w:val="both"/>
        <w:rPr>
          <w:rFonts w:ascii="Arial" w:eastAsia="Times New Roman" w:hAnsi="Arial" w:cs="Arial"/>
        </w:rPr>
      </w:pPr>
      <w:r>
        <w:rPr>
          <w:rFonts w:ascii="Arial" w:hAnsi="Arial"/>
        </w:rPr>
        <w:t>TransAqua est au service des trois municipalités de Moncton, Dieppe et Riverview et possède un important réseau d</w:t>
      </w:r>
      <w:r w:rsidR="00715D08">
        <w:rPr>
          <w:rFonts w:ascii="Arial" w:hAnsi="Arial"/>
        </w:rPr>
        <w:t>’</w:t>
      </w:r>
      <w:r>
        <w:rPr>
          <w:rFonts w:ascii="Arial" w:hAnsi="Arial"/>
        </w:rPr>
        <w:t>égouts collecteurs, de stations de pompage, d</w:t>
      </w:r>
      <w:r w:rsidR="00715D08">
        <w:rPr>
          <w:rFonts w:ascii="Arial" w:hAnsi="Arial"/>
        </w:rPr>
        <w:t>’</w:t>
      </w:r>
      <w:r>
        <w:rPr>
          <w:rFonts w:ascii="Arial" w:hAnsi="Arial"/>
        </w:rPr>
        <w:t>une usine de traitement des eaux usées ainsi que d</w:t>
      </w:r>
      <w:r w:rsidR="00715D08">
        <w:rPr>
          <w:rFonts w:ascii="Arial" w:hAnsi="Arial"/>
        </w:rPr>
        <w:t>’</w:t>
      </w:r>
      <w:r>
        <w:rPr>
          <w:rFonts w:ascii="Arial" w:hAnsi="Arial"/>
        </w:rPr>
        <w:t>une installation de compostage. TransAqua est responsable de l</w:t>
      </w:r>
      <w:r w:rsidR="00715D08">
        <w:rPr>
          <w:rFonts w:ascii="Arial" w:hAnsi="Arial"/>
        </w:rPr>
        <w:t>’</w:t>
      </w:r>
      <w:r>
        <w:rPr>
          <w:rFonts w:ascii="Arial" w:hAnsi="Arial"/>
        </w:rPr>
        <w:t>intendance environnementale associée au traitement des eaux usées ainsi que de la planification et des exigences réglementaires en la matière, et soutient le développement économique régional et la qualité de vie dans les municipalités de Moncton, Dieppe et Riverview. Sa mission est de collecter et de traiter les eaux usées de manière fiable, rentable et respectueuse de l</w:t>
      </w:r>
      <w:r w:rsidR="00715D08">
        <w:rPr>
          <w:rFonts w:ascii="Arial" w:hAnsi="Arial"/>
        </w:rPr>
        <w:t>’</w:t>
      </w:r>
      <w:r>
        <w:rPr>
          <w:rFonts w:ascii="Arial" w:hAnsi="Arial"/>
        </w:rPr>
        <w:t>environnement. La Commission des eaux usées du Grand Moncton, qui souscrit au principe de l</w:t>
      </w:r>
      <w:r w:rsidR="00715D08">
        <w:rPr>
          <w:rFonts w:ascii="Arial" w:hAnsi="Arial"/>
        </w:rPr>
        <w:t>’</w:t>
      </w:r>
      <w:r>
        <w:rPr>
          <w:rFonts w:ascii="Arial" w:hAnsi="Arial"/>
        </w:rPr>
        <w:t>égalité d</w:t>
      </w:r>
      <w:r w:rsidR="00715D08">
        <w:rPr>
          <w:rFonts w:ascii="Arial" w:hAnsi="Arial"/>
        </w:rPr>
        <w:t>’</w:t>
      </w:r>
      <w:r>
        <w:rPr>
          <w:rFonts w:ascii="Arial" w:hAnsi="Arial"/>
        </w:rPr>
        <w:t>accès à l</w:t>
      </w:r>
      <w:r w:rsidR="00715D08">
        <w:rPr>
          <w:rFonts w:ascii="Arial" w:hAnsi="Arial"/>
        </w:rPr>
        <w:t>’</w:t>
      </w:r>
      <w:r>
        <w:rPr>
          <w:rFonts w:ascii="Arial" w:hAnsi="Arial"/>
        </w:rPr>
        <w:t xml:space="preserve">emploi, recherche actuellement un préposé à </w:t>
      </w:r>
      <w:r w:rsidRPr="00C03F68">
        <w:rPr>
          <w:rFonts w:ascii="Arial" w:hAnsi="Arial"/>
        </w:rPr>
        <w:t>l</w:t>
      </w:r>
      <w:r w:rsidR="00715D08" w:rsidRPr="00C03F68">
        <w:rPr>
          <w:rFonts w:ascii="Arial" w:hAnsi="Arial"/>
        </w:rPr>
        <w:t>’</w:t>
      </w:r>
      <w:r w:rsidRPr="00C03F68">
        <w:rPr>
          <w:rFonts w:ascii="Arial" w:hAnsi="Arial"/>
        </w:rPr>
        <w:t xml:space="preserve">entretien </w:t>
      </w:r>
      <w:r w:rsidR="00B95840" w:rsidRPr="00C03F68">
        <w:rPr>
          <w:rFonts w:ascii="Arial" w:hAnsi="Arial"/>
        </w:rPr>
        <w:t>mécanicien industriel</w:t>
      </w:r>
      <w:r w:rsidR="00715D08">
        <w:rPr>
          <w:rFonts w:ascii="Arial" w:hAnsi="Arial"/>
        </w:rPr>
        <w:t xml:space="preserve"> </w:t>
      </w:r>
      <w:r>
        <w:rPr>
          <w:rFonts w:ascii="Arial" w:hAnsi="Arial"/>
        </w:rPr>
        <w:t xml:space="preserve">permanent à temps plein </w:t>
      </w:r>
      <w:r w:rsidR="00715D08">
        <w:rPr>
          <w:rFonts w:ascii="Arial" w:hAnsi="Arial"/>
        </w:rPr>
        <w:t xml:space="preserve">pour commencer le </w:t>
      </w:r>
      <w:r w:rsidR="00D9218A">
        <w:rPr>
          <w:rFonts w:ascii="Arial" w:hAnsi="Arial"/>
        </w:rPr>
        <w:t>6</w:t>
      </w:r>
      <w:r w:rsidR="00D57996">
        <w:rPr>
          <w:rFonts w:ascii="Arial" w:hAnsi="Arial"/>
        </w:rPr>
        <w:t xml:space="preserve"> </w:t>
      </w:r>
      <w:r w:rsidR="00D9218A">
        <w:rPr>
          <w:rFonts w:ascii="Arial" w:hAnsi="Arial" w:cs="Arial"/>
          <w:bCs/>
        </w:rPr>
        <w:t>janvier</w:t>
      </w:r>
      <w:r>
        <w:rPr>
          <w:rFonts w:ascii="Arial" w:hAnsi="Arial"/>
        </w:rPr>
        <w:t xml:space="preserve"> 20</w:t>
      </w:r>
      <w:r w:rsidR="00D57996">
        <w:rPr>
          <w:rFonts w:ascii="Arial" w:hAnsi="Arial"/>
        </w:rPr>
        <w:t>2</w:t>
      </w:r>
      <w:r w:rsidR="00D9218A">
        <w:rPr>
          <w:rFonts w:ascii="Arial" w:hAnsi="Arial"/>
        </w:rPr>
        <w:t>5</w:t>
      </w:r>
      <w:r>
        <w:rPr>
          <w:rFonts w:ascii="Arial" w:hAnsi="Arial"/>
        </w:rPr>
        <w:t>.</w:t>
      </w:r>
    </w:p>
    <w:p w14:paraId="0DE81F06" w14:textId="52A00CF6" w:rsidR="00BE7F17" w:rsidRPr="00BE7F17" w:rsidRDefault="006B32CA" w:rsidP="006B32CA">
      <w:pPr>
        <w:pStyle w:val="BrandHeadline2"/>
      </w:pPr>
      <w:r>
        <w:t xml:space="preserve"> </w:t>
      </w:r>
    </w:p>
    <w:p w14:paraId="06C22744" w14:textId="77777777" w:rsidR="006B32CA" w:rsidRPr="006B32CA" w:rsidRDefault="006B32CA" w:rsidP="006B32CA">
      <w:pPr>
        <w:pStyle w:val="NoSpacing"/>
        <w:rPr>
          <w:rFonts w:ascii="Arial" w:hAnsi="Arial" w:cs="Arial"/>
          <w:b/>
        </w:rPr>
      </w:pPr>
      <w:r>
        <w:rPr>
          <w:rFonts w:ascii="Arial" w:hAnsi="Arial"/>
          <w:b/>
        </w:rPr>
        <w:t>Présentation du poste</w:t>
      </w:r>
    </w:p>
    <w:p w14:paraId="425962F8" w14:textId="77777777" w:rsidR="00A31723" w:rsidRDefault="00A31723" w:rsidP="00A31723">
      <w:pPr>
        <w:jc w:val="both"/>
        <w:rPr>
          <w:rFonts w:ascii="Arial" w:eastAsia="Times New Roman" w:hAnsi="Arial" w:cs="Arial"/>
        </w:rPr>
      </w:pPr>
    </w:p>
    <w:p w14:paraId="7663F5EE" w14:textId="4C66C7DB" w:rsidR="00C33857" w:rsidRDefault="00B95840" w:rsidP="00C33857">
      <w:pPr>
        <w:jc w:val="both"/>
        <w:rPr>
          <w:rFonts w:ascii="Arial" w:eastAsia="Times New Roman" w:hAnsi="Arial" w:cs="Arial"/>
        </w:rPr>
      </w:pPr>
      <w:r w:rsidRPr="00C03F68">
        <w:rPr>
          <w:rFonts w:ascii="Arial" w:eastAsia="Times New Roman" w:hAnsi="Arial" w:cs="Arial"/>
          <w:lang w:eastAsia="en-CA"/>
        </w:rPr>
        <w:t xml:space="preserve">Relevant directement du directeur des opérations et travaillant aux côtés des autres préposés à l’entretien et du personnel des systèmes électriques de l’installation, le poste de mécanicien industriel est responsable de l’entretien préventif et des réparations de l’ensemble de l’installation ainsi que de l’équipement mécanique de l’installation de compostage. </w:t>
      </w:r>
      <w:r w:rsidR="00FE3D72" w:rsidRPr="00C03F68">
        <w:rPr>
          <w:rFonts w:ascii="Arial" w:eastAsia="Times New Roman" w:hAnsi="Arial" w:cs="Arial"/>
          <w:lang w:eastAsia="en-CA"/>
        </w:rPr>
        <w:t>En second lieu, il occupera les fonctions d’opérateur de service selon des horaires rotatifs et sera responsable d’autres activités courantes liées à l’entretien et au fonctionnement efficaces des installations</w:t>
      </w:r>
      <w:r w:rsidR="007619B0" w:rsidRPr="00C03F68">
        <w:rPr>
          <w:rFonts w:ascii="Arial" w:eastAsia="Times New Roman" w:hAnsi="Arial" w:cs="Arial"/>
        </w:rPr>
        <w:t>.</w:t>
      </w:r>
    </w:p>
    <w:p w14:paraId="631ACC01" w14:textId="77777777" w:rsidR="007619B0" w:rsidRPr="00EE05F8" w:rsidRDefault="007619B0" w:rsidP="00C33857">
      <w:pPr>
        <w:jc w:val="both"/>
        <w:rPr>
          <w:rFonts w:ascii="Arial" w:eastAsia="Times New Roman" w:hAnsi="Arial" w:cs="Arial"/>
        </w:rPr>
      </w:pPr>
    </w:p>
    <w:p w14:paraId="084EDE7F" w14:textId="13C7102A" w:rsidR="00A31723" w:rsidRPr="00EE05F8" w:rsidRDefault="00BC2E92" w:rsidP="002B70E6">
      <w:pPr>
        <w:jc w:val="both"/>
        <w:rPr>
          <w:rFonts w:ascii="Arial" w:eastAsia="Times New Roman" w:hAnsi="Arial" w:cs="Arial"/>
        </w:rPr>
      </w:pPr>
      <w:r>
        <w:rPr>
          <w:rFonts w:ascii="Arial" w:hAnsi="Arial"/>
        </w:rPr>
        <w:t>Le candidat retenu devra, comme chaque membre de l</w:t>
      </w:r>
      <w:r w:rsidR="00715D08">
        <w:rPr>
          <w:rFonts w:ascii="Arial" w:hAnsi="Arial"/>
        </w:rPr>
        <w:t>’</w:t>
      </w:r>
      <w:r>
        <w:rPr>
          <w:rFonts w:ascii="Arial" w:hAnsi="Arial"/>
        </w:rPr>
        <w:t xml:space="preserve">équipe, </w:t>
      </w:r>
      <w:r w:rsidR="00C70B50">
        <w:rPr>
          <w:rFonts w:ascii="Arial" w:hAnsi="Arial"/>
        </w:rPr>
        <w:t>contribuer au</w:t>
      </w:r>
      <w:r>
        <w:rPr>
          <w:rFonts w:ascii="Arial" w:hAnsi="Arial"/>
        </w:rPr>
        <w:t xml:space="preserve"> programme de sécurité de TransAqua</w:t>
      </w:r>
      <w:r w:rsidR="00C70B50">
        <w:rPr>
          <w:rFonts w:ascii="Arial" w:hAnsi="Arial"/>
        </w:rPr>
        <w:t xml:space="preserve"> et le promouvoir</w:t>
      </w:r>
      <w:r>
        <w:rPr>
          <w:rFonts w:ascii="Arial" w:hAnsi="Arial"/>
        </w:rPr>
        <w:t xml:space="preserve">.  </w:t>
      </w:r>
    </w:p>
    <w:p w14:paraId="0D6632FF" w14:textId="77777777" w:rsidR="009A3D6F" w:rsidRPr="00EE05F8" w:rsidRDefault="009A3D6F" w:rsidP="009A3D6F">
      <w:pPr>
        <w:rPr>
          <w:rFonts w:ascii="Arial" w:eastAsia="Times New Roman" w:hAnsi="Arial" w:cs="Arial"/>
        </w:rPr>
      </w:pPr>
    </w:p>
    <w:p w14:paraId="28A48FE8" w14:textId="2DA7966B" w:rsidR="00DC07FB" w:rsidRDefault="00DC07FB" w:rsidP="00DC07FB">
      <w:pPr>
        <w:pStyle w:val="BrandHeadline2"/>
        <w:rPr>
          <w:rFonts w:ascii="Arial" w:hAnsi="Arial" w:cs="Arial"/>
          <w:color w:val="auto"/>
          <w:sz w:val="22"/>
          <w:szCs w:val="22"/>
        </w:rPr>
      </w:pPr>
      <w:r>
        <w:rPr>
          <w:rFonts w:ascii="Arial" w:hAnsi="Arial"/>
          <w:color w:val="auto"/>
          <w:sz w:val="22"/>
        </w:rPr>
        <w:t>Principales responsabilités :</w:t>
      </w:r>
    </w:p>
    <w:p w14:paraId="11424A29" w14:textId="6F438E0A" w:rsidR="006B32CA" w:rsidRDefault="006B32CA" w:rsidP="006B32CA"/>
    <w:p w14:paraId="23BE69F8" w14:textId="3C670E69" w:rsidR="007619B0" w:rsidRPr="00C03F68" w:rsidRDefault="00FE3D72" w:rsidP="007619B0">
      <w:pPr>
        <w:pStyle w:val="ListParagraph"/>
        <w:numPr>
          <w:ilvl w:val="0"/>
          <w:numId w:val="12"/>
        </w:numPr>
        <w:rPr>
          <w:rFonts w:ascii="Arial" w:eastAsia="Times New Roman" w:hAnsi="Arial" w:cs="Arial"/>
          <w:lang w:eastAsia="en-CA"/>
        </w:rPr>
      </w:pPr>
      <w:r w:rsidRPr="00C03F68">
        <w:rPr>
          <w:rFonts w:ascii="Arial" w:eastAsia="Times New Roman" w:hAnsi="Arial" w:cs="Arial"/>
          <w:lang w:eastAsia="en-CA"/>
        </w:rPr>
        <w:t>Tenir à jour le calendrier d’entretien préventif et effectuer les tâches comme prévu</w:t>
      </w:r>
      <w:r w:rsidR="007619B0" w:rsidRPr="00C03F68">
        <w:rPr>
          <w:rFonts w:ascii="Arial" w:eastAsia="Times New Roman" w:hAnsi="Arial" w:cs="Arial"/>
          <w:lang w:eastAsia="en-CA"/>
        </w:rPr>
        <w:t>;</w:t>
      </w:r>
    </w:p>
    <w:p w14:paraId="5AF413E0" w14:textId="7F209F79" w:rsidR="007619B0" w:rsidRPr="00C03F68" w:rsidRDefault="00290E6F" w:rsidP="007619B0">
      <w:pPr>
        <w:pStyle w:val="ListParagraph"/>
        <w:numPr>
          <w:ilvl w:val="0"/>
          <w:numId w:val="12"/>
        </w:numPr>
        <w:rPr>
          <w:rFonts w:ascii="Arial" w:eastAsia="Times New Roman" w:hAnsi="Arial" w:cs="Arial"/>
          <w:lang w:eastAsia="en-CA"/>
        </w:rPr>
      </w:pPr>
      <w:r w:rsidRPr="00C03F68">
        <w:rPr>
          <w:rFonts w:ascii="Arial" w:eastAsia="Times New Roman" w:hAnsi="Arial" w:cs="Arial"/>
          <w:lang w:eastAsia="en-CA"/>
        </w:rPr>
        <w:t xml:space="preserve">Afficher les projets d’entretien majeurs, les activités de réparation en cours et l’équipement actuellement </w:t>
      </w:r>
      <w:proofErr w:type="spellStart"/>
      <w:r w:rsidRPr="00C03F68">
        <w:rPr>
          <w:rFonts w:ascii="Arial" w:eastAsia="Times New Roman" w:hAnsi="Arial" w:cs="Arial"/>
          <w:lang w:eastAsia="en-CA"/>
        </w:rPr>
        <w:t>vérouillé</w:t>
      </w:r>
      <w:proofErr w:type="spellEnd"/>
      <w:r w:rsidRPr="00C03F68">
        <w:rPr>
          <w:rFonts w:ascii="Arial" w:eastAsia="Times New Roman" w:hAnsi="Arial" w:cs="Arial"/>
          <w:lang w:eastAsia="en-CA"/>
        </w:rPr>
        <w:t xml:space="preserve"> sur le tableau d’entretien de l’équipement mécanique ou bien dans le système d’entretien automatisé</w:t>
      </w:r>
      <w:r w:rsidR="007619B0" w:rsidRPr="00C03F68">
        <w:rPr>
          <w:rFonts w:ascii="Arial" w:eastAsia="Times New Roman" w:hAnsi="Arial" w:cs="Arial"/>
          <w:lang w:eastAsia="en-CA"/>
        </w:rPr>
        <w:t>;</w:t>
      </w:r>
    </w:p>
    <w:p w14:paraId="60AB6ED6" w14:textId="35AABAF6" w:rsidR="007619B0" w:rsidRPr="00C03F68" w:rsidRDefault="00290E6F" w:rsidP="007619B0">
      <w:pPr>
        <w:pStyle w:val="ListParagraph"/>
        <w:numPr>
          <w:ilvl w:val="0"/>
          <w:numId w:val="12"/>
        </w:numPr>
        <w:rPr>
          <w:rFonts w:ascii="Arial" w:eastAsia="Times New Roman" w:hAnsi="Arial" w:cs="Arial"/>
          <w:lang w:eastAsia="en-CA"/>
        </w:rPr>
      </w:pPr>
      <w:r w:rsidRPr="00C03F68">
        <w:rPr>
          <w:rFonts w:ascii="Arial" w:eastAsia="Times New Roman" w:hAnsi="Arial" w:cs="Arial"/>
          <w:lang w:eastAsia="en-CA"/>
        </w:rPr>
        <w:t>Passer en revue, chaque semaine, le calendrier d’entretien, les activités relatives aux projets spéciaux ou de construction avec le directeur des opérations et les autres préposés à l’entretien mécanique</w:t>
      </w:r>
      <w:r w:rsidR="007619B0" w:rsidRPr="00C03F68">
        <w:rPr>
          <w:rFonts w:ascii="Arial" w:eastAsia="Times New Roman" w:hAnsi="Arial" w:cs="Arial"/>
          <w:lang w:eastAsia="en-CA"/>
        </w:rPr>
        <w:t>;</w:t>
      </w:r>
    </w:p>
    <w:p w14:paraId="2BC7E840" w14:textId="7FF8305E" w:rsidR="007619B0" w:rsidRPr="00C03F68" w:rsidRDefault="00290E6F" w:rsidP="007619B0">
      <w:pPr>
        <w:pStyle w:val="ListParagraph"/>
        <w:numPr>
          <w:ilvl w:val="0"/>
          <w:numId w:val="12"/>
        </w:numPr>
        <w:rPr>
          <w:rFonts w:ascii="Arial" w:eastAsia="Times New Roman" w:hAnsi="Arial" w:cs="Arial"/>
          <w:lang w:eastAsia="en-CA"/>
        </w:rPr>
      </w:pPr>
      <w:r w:rsidRPr="00C03F68">
        <w:rPr>
          <w:rFonts w:ascii="Arial" w:eastAsia="Times New Roman" w:hAnsi="Arial" w:cs="Arial"/>
          <w:lang w:eastAsia="en-CA"/>
        </w:rPr>
        <w:t>Mettre en place une zone pour les pièces de rechange et s’assurer que la liste desdites pièces est mise à jour tous les mois. Commander les pièces et composantes pour s’assurer que les pièces indispensables sont accessibles à tout moment</w:t>
      </w:r>
      <w:r w:rsidR="007619B0" w:rsidRPr="00C03F68">
        <w:rPr>
          <w:rFonts w:ascii="Arial" w:eastAsia="Times New Roman" w:hAnsi="Arial" w:cs="Arial"/>
          <w:lang w:eastAsia="en-CA"/>
        </w:rPr>
        <w:t>;</w:t>
      </w:r>
    </w:p>
    <w:p w14:paraId="2F25B74B" w14:textId="37CD0553" w:rsidR="007619B0" w:rsidRPr="00C03F68" w:rsidRDefault="00290E6F" w:rsidP="007619B0">
      <w:pPr>
        <w:pStyle w:val="ListParagraph"/>
        <w:numPr>
          <w:ilvl w:val="0"/>
          <w:numId w:val="12"/>
        </w:numPr>
        <w:rPr>
          <w:rFonts w:ascii="Arial" w:eastAsia="Times New Roman" w:hAnsi="Arial" w:cs="Arial"/>
          <w:lang w:eastAsia="en-CA"/>
        </w:rPr>
      </w:pPr>
      <w:r w:rsidRPr="00C03F68">
        <w:rPr>
          <w:rFonts w:ascii="Arial" w:eastAsia="Times New Roman" w:hAnsi="Arial" w:cs="Arial"/>
          <w:lang w:eastAsia="en-CA"/>
        </w:rPr>
        <w:t>Mettre en place et tenir à jour des manuels d’entretien appropriés pour l’équipement nouveau et existant de la CEUGM</w:t>
      </w:r>
      <w:r w:rsidR="007619B0" w:rsidRPr="00C03F68">
        <w:rPr>
          <w:rFonts w:ascii="Arial" w:eastAsia="Times New Roman" w:hAnsi="Arial" w:cs="Arial"/>
          <w:lang w:eastAsia="en-CA"/>
        </w:rPr>
        <w:t>;</w:t>
      </w:r>
    </w:p>
    <w:p w14:paraId="54F57C21" w14:textId="1E2AC0A7" w:rsidR="007619B0" w:rsidRPr="00C03F68" w:rsidRDefault="00290E6F" w:rsidP="007619B0">
      <w:pPr>
        <w:pStyle w:val="ListParagraph"/>
        <w:numPr>
          <w:ilvl w:val="0"/>
          <w:numId w:val="12"/>
        </w:numPr>
        <w:jc w:val="both"/>
        <w:rPr>
          <w:rFonts w:ascii="Arial" w:eastAsia="Times New Roman" w:hAnsi="Arial" w:cs="Arial"/>
          <w:lang w:eastAsia="en-CA"/>
        </w:rPr>
      </w:pPr>
      <w:r w:rsidRPr="00C03F68">
        <w:rPr>
          <w:rFonts w:ascii="Arial" w:eastAsia="Times New Roman" w:hAnsi="Arial" w:cs="Arial"/>
          <w:lang w:eastAsia="en-CA"/>
        </w:rPr>
        <w:t xml:space="preserve">Responsable de l’entretien mécanique </w:t>
      </w:r>
      <w:r w:rsidR="00CA68A5" w:rsidRPr="00C03F68">
        <w:rPr>
          <w:rFonts w:ascii="Arial" w:eastAsia="Times New Roman" w:hAnsi="Arial" w:cs="Arial"/>
          <w:lang w:eastAsia="en-CA"/>
        </w:rPr>
        <w:t>des stations de pompage d’</w:t>
      </w:r>
      <w:proofErr w:type="spellStart"/>
      <w:r w:rsidR="00CA68A5" w:rsidRPr="00C03F68">
        <w:rPr>
          <w:rFonts w:ascii="Arial" w:eastAsia="Times New Roman" w:hAnsi="Arial" w:cs="Arial"/>
          <w:lang w:eastAsia="en-CA"/>
        </w:rPr>
        <w:t>ascenceur</w:t>
      </w:r>
      <w:proofErr w:type="spellEnd"/>
      <w:r w:rsidR="00CA68A5" w:rsidRPr="00C03F68">
        <w:rPr>
          <w:rFonts w:ascii="Arial" w:eastAsia="Times New Roman" w:hAnsi="Arial" w:cs="Arial"/>
          <w:lang w:eastAsia="en-CA"/>
        </w:rPr>
        <w:t xml:space="preserve"> à distance</w:t>
      </w:r>
      <w:r w:rsidR="007619B0" w:rsidRPr="00C03F68">
        <w:rPr>
          <w:rFonts w:ascii="Arial" w:eastAsia="Times New Roman" w:hAnsi="Arial" w:cs="Arial"/>
          <w:lang w:eastAsia="en-CA"/>
        </w:rPr>
        <w:t>;</w:t>
      </w:r>
    </w:p>
    <w:p w14:paraId="68A7ED8E" w14:textId="2A2D7963" w:rsidR="007619B0" w:rsidRPr="00C03F68" w:rsidRDefault="00CA68A5" w:rsidP="007619B0">
      <w:pPr>
        <w:pStyle w:val="ListParagraph"/>
        <w:numPr>
          <w:ilvl w:val="0"/>
          <w:numId w:val="12"/>
        </w:numPr>
        <w:rPr>
          <w:rFonts w:ascii="Arial" w:eastAsia="Times New Roman" w:hAnsi="Arial" w:cs="Arial"/>
          <w:lang w:eastAsia="en-CA"/>
        </w:rPr>
      </w:pPr>
      <w:r w:rsidRPr="00C03F68">
        <w:rPr>
          <w:rFonts w:ascii="Arial" w:eastAsia="Times New Roman" w:hAnsi="Arial" w:cs="Arial"/>
          <w:lang w:eastAsia="en-CA"/>
        </w:rPr>
        <w:t>Mener à bien les réparations et réparations d’urgence lorsque nécessaires</w:t>
      </w:r>
      <w:r w:rsidR="007619B0" w:rsidRPr="00C03F68">
        <w:rPr>
          <w:rFonts w:ascii="Arial" w:eastAsia="Times New Roman" w:hAnsi="Arial" w:cs="Arial"/>
          <w:lang w:eastAsia="en-CA"/>
        </w:rPr>
        <w:t>.</w:t>
      </w:r>
      <w:r w:rsidRPr="00C03F68">
        <w:rPr>
          <w:rFonts w:ascii="Arial" w:eastAsia="Times New Roman" w:hAnsi="Arial" w:cs="Arial"/>
          <w:lang w:eastAsia="en-CA"/>
        </w:rPr>
        <w:t xml:space="preserve"> Il est entendu que les </w:t>
      </w:r>
      <w:proofErr w:type="spellStart"/>
      <w:r w:rsidRPr="00C03F68">
        <w:rPr>
          <w:rFonts w:ascii="Arial" w:eastAsia="Times New Roman" w:hAnsi="Arial" w:cs="Arial"/>
          <w:lang w:eastAsia="en-CA"/>
        </w:rPr>
        <w:t>repérations</w:t>
      </w:r>
      <w:proofErr w:type="spellEnd"/>
      <w:r w:rsidRPr="00C03F68">
        <w:rPr>
          <w:rFonts w:ascii="Arial" w:eastAsia="Times New Roman" w:hAnsi="Arial" w:cs="Arial"/>
          <w:lang w:eastAsia="en-CA"/>
        </w:rPr>
        <w:t xml:space="preserve"> essentielles sont prioritaires sur l’entretien préventif</w:t>
      </w:r>
      <w:r w:rsidR="007619B0" w:rsidRPr="00C03F68">
        <w:rPr>
          <w:rFonts w:ascii="Arial" w:eastAsia="Times New Roman" w:hAnsi="Arial" w:cs="Arial"/>
          <w:lang w:eastAsia="en-CA"/>
        </w:rPr>
        <w:t>;</w:t>
      </w:r>
    </w:p>
    <w:p w14:paraId="0D514C30" w14:textId="5650701F" w:rsidR="007619B0" w:rsidRPr="00C03F68" w:rsidRDefault="00CA68A5" w:rsidP="007619B0">
      <w:pPr>
        <w:pStyle w:val="ListParagraph"/>
        <w:numPr>
          <w:ilvl w:val="0"/>
          <w:numId w:val="12"/>
        </w:numPr>
        <w:rPr>
          <w:rFonts w:ascii="Arial" w:eastAsia="Times New Roman" w:hAnsi="Arial" w:cs="Arial"/>
          <w:lang w:eastAsia="en-CA"/>
        </w:rPr>
      </w:pPr>
      <w:r w:rsidRPr="00C03F68">
        <w:rPr>
          <w:rFonts w:ascii="Arial" w:eastAsia="Times New Roman" w:hAnsi="Arial" w:cs="Arial"/>
          <w:lang w:eastAsia="en-CA"/>
        </w:rPr>
        <w:lastRenderedPageBreak/>
        <w:t xml:space="preserve">Superviser le travail des entrepreneurs locaux embauchés par la CEUGM pour mener à bien des travaux. Passer en revue </w:t>
      </w:r>
      <w:r w:rsidR="001923B8" w:rsidRPr="00C03F68">
        <w:rPr>
          <w:rFonts w:ascii="Arial" w:eastAsia="Times New Roman" w:hAnsi="Arial" w:cs="Arial"/>
          <w:lang w:eastAsia="en-CA"/>
        </w:rPr>
        <w:t xml:space="preserve">les </w:t>
      </w:r>
      <w:r w:rsidRPr="00C03F68">
        <w:rPr>
          <w:rFonts w:ascii="Arial" w:eastAsia="Times New Roman" w:hAnsi="Arial" w:cs="Arial"/>
          <w:lang w:eastAsia="en-CA"/>
        </w:rPr>
        <w:t xml:space="preserve">feuilles de temps et l’utilisation des </w:t>
      </w:r>
      <w:proofErr w:type="spellStart"/>
      <w:r w:rsidRPr="00C03F68">
        <w:rPr>
          <w:rFonts w:ascii="Arial" w:eastAsia="Times New Roman" w:hAnsi="Arial" w:cs="Arial"/>
          <w:lang w:eastAsia="en-CA"/>
        </w:rPr>
        <w:t>matériauxet</w:t>
      </w:r>
      <w:proofErr w:type="spellEnd"/>
      <w:r w:rsidRPr="00C03F68">
        <w:rPr>
          <w:rFonts w:ascii="Arial" w:eastAsia="Times New Roman" w:hAnsi="Arial" w:cs="Arial"/>
          <w:lang w:eastAsia="en-CA"/>
        </w:rPr>
        <w:t xml:space="preserve"> et confirmer</w:t>
      </w:r>
      <w:r w:rsidR="007619B0" w:rsidRPr="00C03F68">
        <w:rPr>
          <w:rFonts w:ascii="Arial" w:eastAsia="Times New Roman" w:hAnsi="Arial" w:cs="Arial"/>
          <w:lang w:eastAsia="en-CA"/>
        </w:rPr>
        <w:t>;</w:t>
      </w:r>
    </w:p>
    <w:p w14:paraId="02E47AA0" w14:textId="208C7A5F" w:rsidR="007619B0" w:rsidRPr="00C03F68" w:rsidRDefault="004B09C0" w:rsidP="007619B0">
      <w:pPr>
        <w:pStyle w:val="ListParagraph"/>
        <w:numPr>
          <w:ilvl w:val="0"/>
          <w:numId w:val="12"/>
        </w:numPr>
        <w:rPr>
          <w:rFonts w:ascii="Arial" w:eastAsia="Times New Roman" w:hAnsi="Arial" w:cs="Arial"/>
          <w:lang w:eastAsia="en-CA"/>
        </w:rPr>
      </w:pPr>
      <w:r w:rsidRPr="00C03F68">
        <w:rPr>
          <w:rFonts w:ascii="Arial" w:eastAsia="Times New Roman" w:hAnsi="Arial" w:cs="Arial"/>
          <w:lang w:eastAsia="en-CA"/>
        </w:rPr>
        <w:t>Agir à titre d’opérateur de service, selon l’horaire rotatif régulier une fois la certification de classe 1 de traitement des eaux usées atteinte</w:t>
      </w:r>
      <w:r w:rsidR="007619B0" w:rsidRPr="00C03F68">
        <w:rPr>
          <w:rFonts w:ascii="Arial" w:eastAsia="Times New Roman" w:hAnsi="Arial" w:cs="Arial"/>
          <w:lang w:eastAsia="en-CA"/>
        </w:rPr>
        <w:t>;</w:t>
      </w:r>
    </w:p>
    <w:p w14:paraId="1240ED8C" w14:textId="5A46D21C" w:rsidR="007619B0" w:rsidRPr="00C03F68" w:rsidRDefault="004B09C0" w:rsidP="007619B0">
      <w:pPr>
        <w:pStyle w:val="ListParagraph"/>
        <w:numPr>
          <w:ilvl w:val="0"/>
          <w:numId w:val="12"/>
        </w:numPr>
        <w:rPr>
          <w:rFonts w:ascii="Arial" w:eastAsia="Times New Roman" w:hAnsi="Arial" w:cs="Arial"/>
          <w:lang w:eastAsia="en-CA"/>
        </w:rPr>
      </w:pPr>
      <w:r w:rsidRPr="00C03F68">
        <w:rPr>
          <w:rFonts w:ascii="Arial" w:eastAsia="Times New Roman" w:hAnsi="Arial" w:cs="Arial"/>
          <w:lang w:eastAsia="en-CA"/>
        </w:rPr>
        <w:t>Aider les opérateurs pour les procédures en préparation de l’entretien régulier ou de réparations</w:t>
      </w:r>
      <w:r w:rsidR="007619B0" w:rsidRPr="00C03F68">
        <w:rPr>
          <w:rFonts w:ascii="Arial" w:eastAsia="Times New Roman" w:hAnsi="Arial" w:cs="Arial"/>
          <w:lang w:eastAsia="en-CA"/>
        </w:rPr>
        <w:t>.</w:t>
      </w:r>
    </w:p>
    <w:p w14:paraId="715858AE" w14:textId="77777777" w:rsidR="006B32CA" w:rsidRDefault="006B32CA" w:rsidP="00EC0E11">
      <w:pPr>
        <w:pStyle w:val="BrandHeadline2"/>
        <w:rPr>
          <w:rFonts w:ascii="Verdana" w:hAnsi="Verdana"/>
          <w:color w:val="1D83F0"/>
          <w:sz w:val="22"/>
          <w:szCs w:val="22"/>
        </w:rPr>
      </w:pPr>
    </w:p>
    <w:p w14:paraId="3632147B" w14:textId="658502C9" w:rsidR="006B32CA" w:rsidRPr="006B32CA" w:rsidRDefault="006B32CA" w:rsidP="006B32CA">
      <w:pPr>
        <w:pStyle w:val="NoSpacing"/>
        <w:rPr>
          <w:rFonts w:ascii="Arial" w:hAnsi="Arial" w:cs="Arial"/>
          <w:b/>
        </w:rPr>
      </w:pPr>
      <w:r>
        <w:rPr>
          <w:rFonts w:ascii="Arial" w:hAnsi="Arial"/>
          <w:b/>
        </w:rPr>
        <w:t>Conditions de travail :</w:t>
      </w:r>
    </w:p>
    <w:p w14:paraId="0AD67175" w14:textId="77777777" w:rsidR="006B32CA" w:rsidRDefault="006B32CA" w:rsidP="006B32CA">
      <w:pPr>
        <w:rPr>
          <w:rFonts w:ascii="Arial" w:hAnsi="Arial" w:cs="Arial"/>
          <w:b/>
          <w:smallCaps/>
          <w:sz w:val="28"/>
        </w:rPr>
      </w:pPr>
    </w:p>
    <w:p w14:paraId="27D8F98E" w14:textId="77777777" w:rsidR="006F37FC" w:rsidRDefault="006F37FC" w:rsidP="006F37FC">
      <w:pPr>
        <w:jc w:val="both"/>
        <w:rPr>
          <w:rFonts w:ascii="Arial" w:hAnsi="Arial" w:cs="Arial"/>
        </w:rPr>
      </w:pPr>
      <w:r>
        <w:rPr>
          <w:rFonts w:ascii="Arial" w:hAnsi="Arial"/>
        </w:rPr>
        <w:t>TransAqua offre les conditions de travail et les avantages suivants :</w:t>
      </w:r>
    </w:p>
    <w:p w14:paraId="65581652" w14:textId="77777777" w:rsidR="006F37FC" w:rsidRDefault="006F37FC" w:rsidP="002E4718">
      <w:pPr>
        <w:jc w:val="both"/>
        <w:rPr>
          <w:rFonts w:ascii="Arial" w:hAnsi="Arial"/>
        </w:rPr>
      </w:pPr>
    </w:p>
    <w:p w14:paraId="1A8FCBF8" w14:textId="3BD494AA" w:rsidR="002F370C" w:rsidRDefault="006B32CA" w:rsidP="002E4718">
      <w:pPr>
        <w:jc w:val="both"/>
        <w:rPr>
          <w:rFonts w:ascii="Arial" w:hAnsi="Arial"/>
        </w:rPr>
      </w:pPr>
      <w:r>
        <w:rPr>
          <w:rFonts w:ascii="Arial" w:hAnsi="Arial"/>
        </w:rPr>
        <w:t xml:space="preserve">Les employés sont tenus de travailler du lundi au vendredi de </w:t>
      </w:r>
      <w:r w:rsidR="00706A55">
        <w:rPr>
          <w:rFonts w:ascii="Arial" w:hAnsi="Arial"/>
        </w:rPr>
        <w:t>7</w:t>
      </w:r>
      <w:r w:rsidR="00BF1FEE">
        <w:rPr>
          <w:rFonts w:ascii="Arial" w:hAnsi="Arial"/>
        </w:rPr>
        <w:t> h </w:t>
      </w:r>
      <w:r w:rsidR="00706A55">
        <w:rPr>
          <w:rFonts w:ascii="Arial" w:hAnsi="Arial"/>
        </w:rPr>
        <w:t>0</w:t>
      </w:r>
      <w:r w:rsidR="00BF1FEE">
        <w:rPr>
          <w:rFonts w:ascii="Arial" w:hAnsi="Arial"/>
        </w:rPr>
        <w:t>0</w:t>
      </w:r>
      <w:r>
        <w:rPr>
          <w:rFonts w:ascii="Arial" w:hAnsi="Arial"/>
        </w:rPr>
        <w:t xml:space="preserve"> à </w:t>
      </w:r>
      <w:r w:rsidR="00BF1FEE">
        <w:rPr>
          <w:rFonts w:ascii="Arial" w:hAnsi="Arial"/>
        </w:rPr>
        <w:t>1</w:t>
      </w:r>
      <w:r w:rsidR="00706A55">
        <w:rPr>
          <w:rFonts w:ascii="Arial" w:hAnsi="Arial"/>
        </w:rPr>
        <w:t>7</w:t>
      </w:r>
      <w:r w:rsidR="00BF1FEE">
        <w:rPr>
          <w:rFonts w:ascii="Arial" w:hAnsi="Arial"/>
        </w:rPr>
        <w:t> h </w:t>
      </w:r>
      <w:r w:rsidR="00706A55">
        <w:rPr>
          <w:rFonts w:ascii="Arial" w:hAnsi="Arial"/>
        </w:rPr>
        <w:t>0</w:t>
      </w:r>
      <w:r w:rsidR="00BF1FEE">
        <w:rPr>
          <w:rFonts w:ascii="Arial" w:hAnsi="Arial"/>
        </w:rPr>
        <w:t>0</w:t>
      </w:r>
      <w:r>
        <w:rPr>
          <w:rFonts w:ascii="Arial" w:hAnsi="Arial"/>
        </w:rPr>
        <w:t xml:space="preserve"> ainsi que de faire des heures supplément</w:t>
      </w:r>
      <w:r w:rsidR="00C30A36">
        <w:rPr>
          <w:rFonts w:ascii="Arial" w:hAnsi="Arial"/>
        </w:rPr>
        <w:t xml:space="preserve">aires prévues et non prévues. </w:t>
      </w:r>
      <w:r>
        <w:rPr>
          <w:rFonts w:ascii="Arial" w:hAnsi="Arial"/>
        </w:rPr>
        <w:t>Il faut parfois faire des travaux physiques exigeants pendant de longues périodes, ce qui exige de la force et de l</w:t>
      </w:r>
      <w:r w:rsidR="00715D08">
        <w:rPr>
          <w:rFonts w:ascii="Arial" w:hAnsi="Arial"/>
        </w:rPr>
        <w:t>’</w:t>
      </w:r>
      <w:r>
        <w:rPr>
          <w:rFonts w:ascii="Arial" w:hAnsi="Arial"/>
        </w:rPr>
        <w:t>endurance</w:t>
      </w:r>
      <w:r w:rsidR="00BF1FEE">
        <w:rPr>
          <w:rFonts w:ascii="Arial" w:hAnsi="Arial"/>
        </w:rPr>
        <w:t xml:space="preserve">. </w:t>
      </w:r>
      <w:r>
        <w:rPr>
          <w:rFonts w:ascii="Arial" w:hAnsi="Arial"/>
        </w:rPr>
        <w:t>Les autres conditions de travail sont les suivantes : levage de lourdes charges, tâches dans des lieux en hauteur ou fermés, déplacements sur des surfaces rugueuses ou instables, mouvements répétitifs, p. ex. flexion ou levag</w:t>
      </w:r>
      <w:r w:rsidR="00EF219F">
        <w:rPr>
          <w:rFonts w:ascii="Arial" w:hAnsi="Arial"/>
        </w:rPr>
        <w:t xml:space="preserve">e. </w:t>
      </w:r>
      <w:r>
        <w:rPr>
          <w:rFonts w:ascii="Arial" w:hAnsi="Arial"/>
        </w:rPr>
        <w:t xml:space="preserve">Les employés sont exposés à diverses conditions météorologiques (pluie, neige, chaleur et froid extrêmes), chantiers de construction, circulation intense, vibrations, bruit, poussière, produits chimiques, divers matériaux de construction, peinture, graisse, huile, odeurs nocives, émanations et matières potentiellement dangereuses. </w:t>
      </w:r>
    </w:p>
    <w:p w14:paraId="1731A7E5" w14:textId="77777777" w:rsidR="00923DBE" w:rsidRDefault="00923DBE" w:rsidP="002E4718">
      <w:pPr>
        <w:jc w:val="both"/>
        <w:rPr>
          <w:rFonts w:ascii="Arial" w:hAnsi="Arial"/>
        </w:rPr>
      </w:pPr>
    </w:p>
    <w:p w14:paraId="06B55C13" w14:textId="77777777" w:rsidR="00923DBE" w:rsidRDefault="00923DBE" w:rsidP="00923DBE">
      <w:pPr>
        <w:pStyle w:val="ListParagraph"/>
        <w:numPr>
          <w:ilvl w:val="0"/>
          <w:numId w:val="2"/>
        </w:numPr>
        <w:jc w:val="both"/>
        <w:rPr>
          <w:rFonts w:ascii="Arial" w:hAnsi="Arial" w:cs="Arial"/>
          <w:szCs w:val="24"/>
        </w:rPr>
      </w:pPr>
      <w:r>
        <w:rPr>
          <w:rFonts w:ascii="Arial" w:hAnsi="Arial"/>
        </w:rPr>
        <w:t>Rémunération concurrentielle</w:t>
      </w:r>
    </w:p>
    <w:p w14:paraId="7699EDBC" w14:textId="77777777" w:rsidR="00923DBE" w:rsidRDefault="00923DBE" w:rsidP="00923DBE">
      <w:pPr>
        <w:pStyle w:val="ListParagraph"/>
        <w:numPr>
          <w:ilvl w:val="0"/>
          <w:numId w:val="2"/>
        </w:numPr>
        <w:jc w:val="both"/>
        <w:rPr>
          <w:rFonts w:ascii="Arial" w:hAnsi="Arial" w:cs="Arial"/>
          <w:szCs w:val="24"/>
        </w:rPr>
      </w:pPr>
      <w:r>
        <w:rPr>
          <w:rFonts w:ascii="Arial" w:hAnsi="Arial"/>
        </w:rPr>
        <w:t>Prestations médicales et dentaires payées par l’employeur à 100 %</w:t>
      </w:r>
    </w:p>
    <w:p w14:paraId="0A424547" w14:textId="77777777" w:rsidR="00923DBE" w:rsidRDefault="00923DBE" w:rsidP="00923DBE">
      <w:pPr>
        <w:pStyle w:val="ListParagraph"/>
        <w:numPr>
          <w:ilvl w:val="0"/>
          <w:numId w:val="2"/>
        </w:numPr>
        <w:jc w:val="both"/>
        <w:rPr>
          <w:rFonts w:ascii="Arial" w:hAnsi="Arial" w:cs="Arial"/>
          <w:szCs w:val="24"/>
        </w:rPr>
      </w:pPr>
      <w:r>
        <w:rPr>
          <w:rFonts w:ascii="Arial" w:hAnsi="Arial"/>
        </w:rPr>
        <w:t>Cotisations collectives au REER de 8 % du salaire des employés / de 8 % de la Commission</w:t>
      </w:r>
    </w:p>
    <w:p w14:paraId="6BFA91B9" w14:textId="54065DAA" w:rsidR="00923DBE" w:rsidRPr="00923DBE" w:rsidRDefault="00923DBE" w:rsidP="002E4718">
      <w:pPr>
        <w:pStyle w:val="ListParagraph"/>
        <w:numPr>
          <w:ilvl w:val="0"/>
          <w:numId w:val="2"/>
        </w:numPr>
        <w:jc w:val="both"/>
        <w:rPr>
          <w:rFonts w:ascii="Arial" w:hAnsi="Arial" w:cs="Arial"/>
          <w:szCs w:val="24"/>
        </w:rPr>
      </w:pPr>
      <w:r w:rsidRPr="000840C7">
        <w:rPr>
          <w:rFonts w:ascii="Arial" w:hAnsi="Arial" w:cs="Arial"/>
          <w:szCs w:val="24"/>
        </w:rPr>
        <w:t>Trois semaines des vacances apr</w:t>
      </w:r>
      <w:r w:rsidRPr="000840C7">
        <w:rPr>
          <w:rFonts w:ascii="Arial" w:hAnsi="Arial"/>
        </w:rPr>
        <w:t>è</w:t>
      </w:r>
      <w:r w:rsidRPr="000840C7">
        <w:rPr>
          <w:rFonts w:ascii="Arial" w:hAnsi="Arial" w:cs="Arial"/>
          <w:szCs w:val="24"/>
        </w:rPr>
        <w:t>s la premi</w:t>
      </w:r>
      <w:r w:rsidRPr="000840C7">
        <w:rPr>
          <w:rFonts w:ascii="Arial" w:hAnsi="Arial"/>
        </w:rPr>
        <w:t>è</w:t>
      </w:r>
      <w:r w:rsidRPr="000840C7">
        <w:rPr>
          <w:rFonts w:ascii="Arial" w:hAnsi="Arial" w:cs="Arial"/>
          <w:szCs w:val="24"/>
        </w:rPr>
        <w:t>re ann</w:t>
      </w:r>
      <w:r w:rsidRPr="000840C7">
        <w:rPr>
          <w:rFonts w:ascii="Arial" w:hAnsi="Arial"/>
        </w:rPr>
        <w:t>é</w:t>
      </w:r>
      <w:r w:rsidRPr="000840C7">
        <w:rPr>
          <w:rFonts w:ascii="Arial" w:hAnsi="Arial" w:cs="Arial"/>
          <w:szCs w:val="24"/>
        </w:rPr>
        <w:t xml:space="preserve">e </w:t>
      </w:r>
    </w:p>
    <w:p w14:paraId="5F7C8B8D" w14:textId="77777777" w:rsidR="002F370C" w:rsidRDefault="002F370C" w:rsidP="00EC0E11">
      <w:pPr>
        <w:pStyle w:val="BrandHeadline2"/>
        <w:rPr>
          <w:rFonts w:ascii="Arial" w:hAnsi="Arial" w:cs="Arial"/>
          <w:color w:val="auto"/>
          <w:sz w:val="22"/>
          <w:szCs w:val="22"/>
        </w:rPr>
      </w:pPr>
    </w:p>
    <w:p w14:paraId="6047EC95" w14:textId="77777777" w:rsidR="002E4718" w:rsidRPr="002E4718" w:rsidRDefault="002E4718" w:rsidP="002E4718">
      <w:pPr>
        <w:rPr>
          <w:rFonts w:ascii="Arial" w:hAnsi="Arial" w:cs="Arial"/>
          <w:b/>
        </w:rPr>
      </w:pPr>
      <w:r>
        <w:rPr>
          <w:rFonts w:ascii="Arial" w:hAnsi="Arial"/>
          <w:b/>
        </w:rPr>
        <w:t>Qualifications essentielles et souhaitables :</w:t>
      </w:r>
    </w:p>
    <w:p w14:paraId="6F49787F" w14:textId="77777777" w:rsidR="002E4718" w:rsidRPr="002E4718" w:rsidRDefault="002E4718" w:rsidP="002E4718">
      <w:pPr>
        <w:rPr>
          <w:rFonts w:ascii="Arial" w:hAnsi="Arial" w:cs="Arial"/>
          <w:b/>
          <w:u w:val="single"/>
        </w:rPr>
      </w:pPr>
    </w:p>
    <w:p w14:paraId="176D19AC" w14:textId="615F0339" w:rsidR="00BC2E92" w:rsidRDefault="002E4718" w:rsidP="002E4718">
      <w:pPr>
        <w:rPr>
          <w:rFonts w:ascii="Arial" w:hAnsi="Arial" w:cs="Arial"/>
        </w:rPr>
      </w:pPr>
      <w:r>
        <w:rPr>
          <w:rFonts w:ascii="Arial" w:hAnsi="Arial"/>
        </w:rPr>
        <w:t>Le candidat recherché doit répondre aux critères suivants :</w:t>
      </w:r>
    </w:p>
    <w:p w14:paraId="150B7A20" w14:textId="77777777" w:rsidR="002E4718" w:rsidRPr="002E4718" w:rsidRDefault="002E4718" w:rsidP="002E4718">
      <w:pPr>
        <w:rPr>
          <w:rFonts w:ascii="Arial" w:hAnsi="Arial" w:cs="Arial"/>
        </w:rPr>
      </w:pPr>
    </w:p>
    <w:p w14:paraId="3E0695EE" w14:textId="1F32C42D" w:rsidR="007619B0" w:rsidRPr="00C03F68" w:rsidRDefault="004B09C0" w:rsidP="007619B0">
      <w:pPr>
        <w:pStyle w:val="ListParagraph"/>
        <w:widowControl/>
        <w:numPr>
          <w:ilvl w:val="0"/>
          <w:numId w:val="15"/>
        </w:numPr>
        <w:autoSpaceDE/>
        <w:autoSpaceDN/>
        <w:contextualSpacing/>
        <w:rPr>
          <w:rFonts w:ascii="Arial" w:eastAsia="Times New Roman" w:hAnsi="Arial" w:cs="Arial"/>
          <w:lang w:eastAsia="en-CA"/>
        </w:rPr>
      </w:pPr>
      <w:r w:rsidRPr="00C03F68">
        <w:rPr>
          <w:rFonts w:ascii="Arial" w:eastAsia="Times New Roman" w:hAnsi="Arial" w:cs="Arial"/>
          <w:lang w:eastAsia="en-CA"/>
        </w:rPr>
        <w:t>Certification de l’examen interprovincial Sceau rouge pour les mécaniciens industriels</w:t>
      </w:r>
      <w:r w:rsidR="007619B0" w:rsidRPr="00C03F68">
        <w:rPr>
          <w:rFonts w:ascii="Arial" w:eastAsia="Times New Roman" w:hAnsi="Arial" w:cs="Arial"/>
          <w:lang w:eastAsia="en-CA"/>
        </w:rPr>
        <w:t xml:space="preserve"> / </w:t>
      </w:r>
      <w:r w:rsidRPr="00C03F68">
        <w:rPr>
          <w:rFonts w:ascii="Arial" w:eastAsia="Times New Roman" w:hAnsi="Arial" w:cs="Arial"/>
          <w:lang w:eastAsia="en-CA"/>
        </w:rPr>
        <w:t>permis d’</w:t>
      </w:r>
      <w:proofErr w:type="spellStart"/>
      <w:r w:rsidRPr="00C03F68">
        <w:rPr>
          <w:rFonts w:ascii="Arial" w:eastAsia="Times New Roman" w:hAnsi="Arial" w:cs="Arial"/>
          <w:lang w:eastAsia="en-CA"/>
        </w:rPr>
        <w:t>exercier</w:t>
      </w:r>
      <w:proofErr w:type="spellEnd"/>
      <w:r w:rsidRPr="00C03F68">
        <w:rPr>
          <w:rFonts w:ascii="Arial" w:eastAsia="Times New Roman" w:hAnsi="Arial" w:cs="Arial"/>
          <w:lang w:eastAsia="en-CA"/>
        </w:rPr>
        <w:t xml:space="preserve"> au N.-B. ou interprovincial</w:t>
      </w:r>
      <w:r w:rsidR="007619B0" w:rsidRPr="00C03F68">
        <w:rPr>
          <w:rFonts w:ascii="Arial" w:eastAsia="Times New Roman" w:hAnsi="Arial" w:cs="Arial"/>
          <w:lang w:eastAsia="en-CA"/>
        </w:rPr>
        <w:t>;</w:t>
      </w:r>
    </w:p>
    <w:p w14:paraId="1DB29FD5" w14:textId="1FAC7254" w:rsidR="007619B0" w:rsidRPr="00C03F68" w:rsidRDefault="007619B0" w:rsidP="007619B0">
      <w:pPr>
        <w:pStyle w:val="ListParagraph"/>
        <w:widowControl/>
        <w:numPr>
          <w:ilvl w:val="0"/>
          <w:numId w:val="15"/>
        </w:numPr>
        <w:autoSpaceDE/>
        <w:autoSpaceDN/>
        <w:contextualSpacing/>
        <w:rPr>
          <w:rFonts w:ascii="Arial" w:eastAsia="Times New Roman" w:hAnsi="Arial" w:cs="Arial"/>
          <w:lang w:eastAsia="en-CA"/>
        </w:rPr>
      </w:pPr>
      <w:r w:rsidRPr="00C03F68">
        <w:rPr>
          <w:rFonts w:ascii="Arial" w:eastAsia="Times New Roman" w:hAnsi="Arial" w:cs="Arial"/>
          <w:lang w:eastAsia="en-CA"/>
        </w:rPr>
        <w:t xml:space="preserve">Minimum </w:t>
      </w:r>
      <w:r w:rsidR="004B09C0" w:rsidRPr="00C03F68">
        <w:rPr>
          <w:rFonts w:ascii="Arial" w:eastAsia="Times New Roman" w:hAnsi="Arial" w:cs="Arial"/>
          <w:lang w:eastAsia="en-CA"/>
        </w:rPr>
        <w:t>cinq</w:t>
      </w:r>
      <w:r w:rsidRPr="00C03F68">
        <w:rPr>
          <w:rFonts w:ascii="Arial" w:eastAsia="Times New Roman" w:hAnsi="Arial" w:cs="Arial"/>
          <w:lang w:eastAsia="en-CA"/>
        </w:rPr>
        <w:t xml:space="preserve"> (5) </w:t>
      </w:r>
      <w:r w:rsidR="004B09C0" w:rsidRPr="00C03F68">
        <w:rPr>
          <w:rFonts w:ascii="Arial" w:eastAsia="Times New Roman" w:hAnsi="Arial" w:cs="Arial"/>
          <w:lang w:eastAsia="en-CA"/>
        </w:rPr>
        <w:t xml:space="preserve">ans d’expérience pertinente dans le </w:t>
      </w:r>
      <w:r w:rsidR="001923B8" w:rsidRPr="00C03F68">
        <w:rPr>
          <w:rFonts w:ascii="Arial" w:eastAsia="Times New Roman" w:hAnsi="Arial" w:cs="Arial"/>
          <w:lang w:eastAsia="en-CA"/>
        </w:rPr>
        <w:t>milieu industriel</w:t>
      </w:r>
      <w:r w:rsidRPr="00C03F68">
        <w:rPr>
          <w:rFonts w:ascii="Arial" w:eastAsia="Times New Roman" w:hAnsi="Arial" w:cs="Arial"/>
          <w:lang w:eastAsia="en-CA"/>
        </w:rPr>
        <w:t>.</w:t>
      </w:r>
    </w:p>
    <w:p w14:paraId="239D9665" w14:textId="3499357E" w:rsidR="006D67D5" w:rsidRDefault="006D67D5" w:rsidP="006D67D5">
      <w:pPr>
        <w:widowControl/>
        <w:autoSpaceDE/>
        <w:autoSpaceDN/>
        <w:contextualSpacing/>
        <w:rPr>
          <w:rFonts w:ascii="Arial" w:eastAsia="Times New Roman" w:hAnsi="Arial" w:cs="Arial"/>
        </w:rPr>
      </w:pPr>
    </w:p>
    <w:p w14:paraId="74A600CE" w14:textId="34010BA4" w:rsidR="006D67D5" w:rsidRDefault="006D67D5" w:rsidP="006D67D5">
      <w:pPr>
        <w:widowControl/>
        <w:autoSpaceDE/>
        <w:autoSpaceDN/>
        <w:contextualSpacing/>
        <w:rPr>
          <w:rFonts w:ascii="Arial" w:eastAsia="Times New Roman" w:hAnsi="Arial" w:cs="Arial"/>
        </w:rPr>
      </w:pPr>
      <w:r>
        <w:rPr>
          <w:rFonts w:ascii="Arial" w:hAnsi="Arial"/>
        </w:rPr>
        <w:t>Les certifications suivantes sont considérées comme étant un atout :</w:t>
      </w:r>
    </w:p>
    <w:p w14:paraId="2728587D" w14:textId="77777777" w:rsidR="006D67D5" w:rsidRPr="006D67D5" w:rsidRDefault="006D67D5" w:rsidP="006D67D5">
      <w:pPr>
        <w:widowControl/>
        <w:autoSpaceDE/>
        <w:autoSpaceDN/>
        <w:contextualSpacing/>
        <w:rPr>
          <w:rFonts w:ascii="Arial" w:eastAsia="Times New Roman" w:hAnsi="Arial" w:cs="Arial"/>
        </w:rPr>
      </w:pPr>
    </w:p>
    <w:p w14:paraId="3E8CD549" w14:textId="6E22F5B2" w:rsidR="00BC2E92" w:rsidRPr="004372B1" w:rsidRDefault="00BC2E92" w:rsidP="006D67D5">
      <w:pPr>
        <w:pStyle w:val="ListParagraph"/>
        <w:widowControl/>
        <w:numPr>
          <w:ilvl w:val="0"/>
          <w:numId w:val="15"/>
        </w:numPr>
        <w:autoSpaceDE/>
        <w:autoSpaceDN/>
        <w:contextualSpacing/>
        <w:rPr>
          <w:rFonts w:ascii="Arial" w:eastAsia="Times New Roman" w:hAnsi="Arial" w:cs="Arial"/>
        </w:rPr>
      </w:pPr>
      <w:r>
        <w:rPr>
          <w:rFonts w:ascii="Arial" w:hAnsi="Arial"/>
        </w:rPr>
        <w:t>Premiers soins d</w:t>
      </w:r>
      <w:r w:rsidR="00715D08">
        <w:rPr>
          <w:rFonts w:ascii="Arial" w:hAnsi="Arial"/>
        </w:rPr>
        <w:t>’</w:t>
      </w:r>
      <w:r>
        <w:rPr>
          <w:rFonts w:ascii="Arial" w:hAnsi="Arial"/>
        </w:rPr>
        <w:t>urgence/RCR;</w:t>
      </w:r>
    </w:p>
    <w:p w14:paraId="3BDF151B" w14:textId="6CA44FB9" w:rsidR="00BC2E92" w:rsidRPr="004372B1" w:rsidRDefault="00BC2E92" w:rsidP="00BC2E92">
      <w:pPr>
        <w:pStyle w:val="ListParagraph"/>
        <w:widowControl/>
        <w:numPr>
          <w:ilvl w:val="0"/>
          <w:numId w:val="15"/>
        </w:numPr>
        <w:autoSpaceDE/>
        <w:autoSpaceDN/>
        <w:contextualSpacing/>
        <w:rPr>
          <w:rFonts w:ascii="Arial" w:eastAsia="Times New Roman" w:hAnsi="Arial" w:cs="Arial"/>
        </w:rPr>
      </w:pPr>
      <w:r>
        <w:rPr>
          <w:rFonts w:ascii="Arial" w:hAnsi="Arial"/>
        </w:rPr>
        <w:t>Certification d</w:t>
      </w:r>
      <w:r w:rsidR="00715D08">
        <w:rPr>
          <w:rFonts w:ascii="Arial" w:hAnsi="Arial"/>
        </w:rPr>
        <w:t>’</w:t>
      </w:r>
      <w:r>
        <w:rPr>
          <w:rFonts w:ascii="Arial" w:hAnsi="Arial"/>
        </w:rPr>
        <w:t>entrée dans les espaces clos;</w:t>
      </w:r>
    </w:p>
    <w:p w14:paraId="78398080" w14:textId="0022C6B7" w:rsidR="00BC2E92" w:rsidRDefault="00BC2E92" w:rsidP="00BC2E92">
      <w:pPr>
        <w:pStyle w:val="ListParagraph"/>
        <w:widowControl/>
        <w:numPr>
          <w:ilvl w:val="0"/>
          <w:numId w:val="15"/>
        </w:numPr>
        <w:autoSpaceDE/>
        <w:autoSpaceDN/>
        <w:contextualSpacing/>
        <w:rPr>
          <w:rFonts w:ascii="Arial" w:eastAsia="Times New Roman" w:hAnsi="Arial" w:cs="Arial"/>
        </w:rPr>
      </w:pPr>
      <w:r>
        <w:rPr>
          <w:rFonts w:ascii="Arial" w:hAnsi="Arial"/>
        </w:rPr>
        <w:t>Certification SIMDUT;</w:t>
      </w:r>
    </w:p>
    <w:p w14:paraId="37295DFA" w14:textId="77777777" w:rsidR="007619B0" w:rsidRPr="004372B1" w:rsidRDefault="007619B0" w:rsidP="007619B0">
      <w:pPr>
        <w:pStyle w:val="ListParagraph"/>
        <w:widowControl/>
        <w:numPr>
          <w:ilvl w:val="0"/>
          <w:numId w:val="15"/>
        </w:numPr>
        <w:autoSpaceDE/>
        <w:autoSpaceDN/>
        <w:contextualSpacing/>
        <w:rPr>
          <w:rFonts w:ascii="Arial" w:eastAsia="Times New Roman" w:hAnsi="Arial" w:cs="Arial"/>
        </w:rPr>
      </w:pPr>
      <w:r>
        <w:rPr>
          <w:rFonts w:ascii="Arial" w:hAnsi="Arial"/>
        </w:rPr>
        <w:t>Niveau 2 de la certification d’exploitant d’installation de traitement des eaux usées;</w:t>
      </w:r>
    </w:p>
    <w:p w14:paraId="490705E1" w14:textId="77777777" w:rsidR="007619B0" w:rsidRDefault="007619B0" w:rsidP="007619B0">
      <w:pPr>
        <w:pStyle w:val="ListParagraph"/>
        <w:widowControl/>
        <w:numPr>
          <w:ilvl w:val="0"/>
          <w:numId w:val="15"/>
        </w:numPr>
        <w:autoSpaceDE/>
        <w:autoSpaceDN/>
        <w:contextualSpacing/>
        <w:rPr>
          <w:rFonts w:ascii="Arial" w:eastAsia="Times New Roman" w:hAnsi="Arial" w:cs="Arial"/>
        </w:rPr>
      </w:pPr>
      <w:r>
        <w:rPr>
          <w:rFonts w:ascii="Arial" w:hAnsi="Arial"/>
        </w:rPr>
        <w:t xml:space="preserve">Niveau 2 de la certification d’opérateur en collecte des eaux usées; </w:t>
      </w:r>
    </w:p>
    <w:p w14:paraId="512E160C" w14:textId="26352742" w:rsidR="006D67D5" w:rsidRDefault="006D67D5" w:rsidP="006D67D5">
      <w:pPr>
        <w:pStyle w:val="ListParagraph"/>
        <w:widowControl/>
        <w:numPr>
          <w:ilvl w:val="0"/>
          <w:numId w:val="15"/>
        </w:numPr>
        <w:autoSpaceDE/>
        <w:autoSpaceDN/>
        <w:contextualSpacing/>
        <w:rPr>
          <w:rFonts w:ascii="Arial" w:eastAsia="Times New Roman" w:hAnsi="Arial" w:cs="Arial"/>
        </w:rPr>
      </w:pPr>
      <w:r>
        <w:rPr>
          <w:rFonts w:ascii="Arial" w:hAnsi="Arial"/>
        </w:rPr>
        <w:t>Certification pour dispositif antichute</w:t>
      </w:r>
      <w:r w:rsidR="007619B0">
        <w:rPr>
          <w:rFonts w:ascii="Arial" w:hAnsi="Arial"/>
        </w:rPr>
        <w:t xml:space="preserve"> et</w:t>
      </w:r>
    </w:p>
    <w:p w14:paraId="4B73B2CF" w14:textId="7F19A515" w:rsidR="002E4718" w:rsidRPr="00D57996" w:rsidRDefault="002E4718" w:rsidP="009A2E68">
      <w:pPr>
        <w:pStyle w:val="ListParagraph"/>
        <w:widowControl/>
        <w:numPr>
          <w:ilvl w:val="0"/>
          <w:numId w:val="15"/>
        </w:numPr>
        <w:autoSpaceDE/>
        <w:autoSpaceDN/>
        <w:contextualSpacing/>
        <w:rPr>
          <w:rFonts w:ascii="Arial" w:eastAsia="Times New Roman" w:hAnsi="Arial" w:cs="Arial"/>
        </w:rPr>
      </w:pPr>
      <w:r>
        <w:rPr>
          <w:rFonts w:ascii="Arial" w:hAnsi="Arial"/>
        </w:rPr>
        <w:t>Bilingue : français/anglais.</w:t>
      </w:r>
    </w:p>
    <w:p w14:paraId="74B206C8" w14:textId="77777777" w:rsidR="002E4718" w:rsidRDefault="002E4718" w:rsidP="009A2E68">
      <w:pPr>
        <w:rPr>
          <w:rFonts w:ascii="Arial" w:hAnsi="Arial" w:cs="Arial"/>
        </w:rPr>
      </w:pPr>
    </w:p>
    <w:p w14:paraId="376BA6DC" w14:textId="77777777" w:rsidR="00923DBE" w:rsidRDefault="00923DBE" w:rsidP="009A2E68">
      <w:pPr>
        <w:rPr>
          <w:rFonts w:ascii="Arial" w:hAnsi="Arial"/>
        </w:rPr>
      </w:pPr>
    </w:p>
    <w:p w14:paraId="1B16F97C" w14:textId="77777777" w:rsidR="00923DBE" w:rsidRDefault="00923DBE" w:rsidP="009A2E68">
      <w:pPr>
        <w:rPr>
          <w:rFonts w:ascii="Arial" w:hAnsi="Arial"/>
        </w:rPr>
      </w:pPr>
    </w:p>
    <w:p w14:paraId="1EFDAD78" w14:textId="77777777" w:rsidR="00923DBE" w:rsidRDefault="00923DBE" w:rsidP="009A2E68">
      <w:pPr>
        <w:rPr>
          <w:rFonts w:ascii="Arial" w:hAnsi="Arial"/>
        </w:rPr>
      </w:pPr>
    </w:p>
    <w:p w14:paraId="38EEB458" w14:textId="77777777" w:rsidR="00923DBE" w:rsidRDefault="00923DBE" w:rsidP="009A2E68">
      <w:pPr>
        <w:rPr>
          <w:rFonts w:ascii="Arial" w:hAnsi="Arial"/>
        </w:rPr>
      </w:pPr>
    </w:p>
    <w:p w14:paraId="08DF4B8D" w14:textId="77777777" w:rsidR="00923DBE" w:rsidRDefault="00923DBE" w:rsidP="009A2E68">
      <w:pPr>
        <w:rPr>
          <w:rFonts w:ascii="Arial" w:hAnsi="Arial"/>
        </w:rPr>
      </w:pPr>
    </w:p>
    <w:p w14:paraId="6264CC38" w14:textId="38895DC6" w:rsidR="009A2E68" w:rsidRPr="009A2E68" w:rsidRDefault="009A2E68" w:rsidP="009A2E68">
      <w:pPr>
        <w:rPr>
          <w:rFonts w:ascii="Arial" w:hAnsi="Arial" w:cs="Arial"/>
        </w:rPr>
      </w:pPr>
      <w:r>
        <w:rPr>
          <w:rFonts w:ascii="Arial" w:hAnsi="Arial"/>
        </w:rPr>
        <w:lastRenderedPageBreak/>
        <w:t>Les candidats répondant à ces critères doivent envoyer leur CV</w:t>
      </w:r>
      <w:r w:rsidR="008002B2">
        <w:rPr>
          <w:rFonts w:ascii="Arial" w:hAnsi="Arial"/>
        </w:rPr>
        <w:t>,</w:t>
      </w:r>
      <w:r>
        <w:rPr>
          <w:rFonts w:ascii="Arial" w:hAnsi="Arial"/>
        </w:rPr>
        <w:t xml:space="preserve"> avant le </w:t>
      </w:r>
      <w:r w:rsidR="007619B0">
        <w:rPr>
          <w:rFonts w:ascii="Arial" w:hAnsi="Arial"/>
        </w:rPr>
        <w:t>1</w:t>
      </w:r>
      <w:r w:rsidR="00DD7185">
        <w:rPr>
          <w:rFonts w:ascii="Arial" w:hAnsi="Arial"/>
        </w:rPr>
        <w:t>3</w:t>
      </w:r>
      <w:r w:rsidR="00706A55">
        <w:rPr>
          <w:rFonts w:ascii="Arial" w:hAnsi="Arial"/>
        </w:rPr>
        <w:t xml:space="preserve"> </w:t>
      </w:r>
      <w:proofErr w:type="spellStart"/>
      <w:r w:rsidR="00DD7185">
        <w:rPr>
          <w:rFonts w:ascii="Arial" w:hAnsi="Arial" w:cs="Arial"/>
          <w:bCs/>
        </w:rPr>
        <w:t>decem</w:t>
      </w:r>
      <w:r w:rsidR="007619B0">
        <w:rPr>
          <w:rFonts w:ascii="Arial" w:hAnsi="Arial" w:cs="Arial"/>
          <w:bCs/>
        </w:rPr>
        <w:t>bre</w:t>
      </w:r>
      <w:proofErr w:type="spellEnd"/>
      <w:r w:rsidR="00706A55">
        <w:rPr>
          <w:rFonts w:ascii="Arial" w:hAnsi="Arial"/>
        </w:rPr>
        <w:t xml:space="preserve"> 202</w:t>
      </w:r>
      <w:r w:rsidR="00DD7185">
        <w:rPr>
          <w:rFonts w:ascii="Arial" w:hAnsi="Arial"/>
        </w:rPr>
        <w:t>4</w:t>
      </w:r>
      <w:r w:rsidR="008002B2">
        <w:rPr>
          <w:rFonts w:ascii="Arial" w:hAnsi="Arial"/>
        </w:rPr>
        <w:t>,</w:t>
      </w:r>
      <w:r>
        <w:rPr>
          <w:rFonts w:ascii="Arial" w:hAnsi="Arial"/>
        </w:rPr>
        <w:t xml:space="preserve"> à :</w:t>
      </w:r>
    </w:p>
    <w:p w14:paraId="4FFB6FFC" w14:textId="77777777" w:rsidR="009A2E68" w:rsidRPr="009A2E68" w:rsidRDefault="009A2E68" w:rsidP="009A2E68">
      <w:pPr>
        <w:rPr>
          <w:rFonts w:ascii="Arial" w:hAnsi="Arial" w:cs="Arial"/>
        </w:rPr>
      </w:pPr>
    </w:p>
    <w:p w14:paraId="7C04091C" w14:textId="77777777" w:rsidR="009A2E68" w:rsidRPr="009A2E68" w:rsidRDefault="009A2E68" w:rsidP="009A2E68">
      <w:pPr>
        <w:ind w:firstLine="720"/>
        <w:rPr>
          <w:rFonts w:ascii="Arial" w:hAnsi="Arial" w:cs="Arial"/>
        </w:rPr>
      </w:pPr>
      <w:r>
        <w:rPr>
          <w:rFonts w:ascii="Arial" w:hAnsi="Arial"/>
        </w:rPr>
        <w:t>TransAqua - Commission des eaux usées du Grand Moncton</w:t>
      </w:r>
    </w:p>
    <w:p w14:paraId="41DE6CF6" w14:textId="77777777" w:rsidR="009A2E68" w:rsidRPr="00715D08" w:rsidRDefault="009A2E68" w:rsidP="009A2E68">
      <w:pPr>
        <w:ind w:firstLine="720"/>
        <w:rPr>
          <w:rFonts w:ascii="Arial" w:hAnsi="Arial" w:cs="Arial"/>
          <w:lang w:val="en-CA"/>
        </w:rPr>
      </w:pPr>
      <w:r w:rsidRPr="00715D08">
        <w:rPr>
          <w:rFonts w:ascii="Arial" w:hAnsi="Arial"/>
          <w:lang w:val="en-CA"/>
        </w:rPr>
        <w:t xml:space="preserve">355, chemin Hillsborough </w:t>
      </w:r>
    </w:p>
    <w:p w14:paraId="0D06E187" w14:textId="77777777" w:rsidR="009A2E68" w:rsidRPr="00715D08" w:rsidRDefault="009A2E68" w:rsidP="009A2E68">
      <w:pPr>
        <w:ind w:firstLine="720"/>
        <w:rPr>
          <w:rFonts w:ascii="Arial" w:hAnsi="Arial" w:cs="Arial"/>
          <w:lang w:val="en-CA"/>
        </w:rPr>
      </w:pPr>
      <w:r w:rsidRPr="00715D08">
        <w:rPr>
          <w:rFonts w:ascii="Arial" w:hAnsi="Arial"/>
          <w:lang w:val="en-CA"/>
        </w:rPr>
        <w:t>Riverview (N.-B.)</w:t>
      </w:r>
    </w:p>
    <w:p w14:paraId="5C06A872" w14:textId="77777777" w:rsidR="009A2E68" w:rsidRPr="009A2E68" w:rsidRDefault="009A2E68" w:rsidP="009A2E68">
      <w:pPr>
        <w:ind w:firstLine="720"/>
        <w:rPr>
          <w:rFonts w:ascii="Arial" w:hAnsi="Arial" w:cs="Arial"/>
        </w:rPr>
      </w:pPr>
      <w:r>
        <w:rPr>
          <w:rFonts w:ascii="Arial" w:hAnsi="Arial"/>
        </w:rPr>
        <w:t>E1B 1S5</w:t>
      </w:r>
    </w:p>
    <w:p w14:paraId="0679044B" w14:textId="24FC3418" w:rsidR="009A2E68" w:rsidRPr="009A2E68" w:rsidRDefault="009A2E68" w:rsidP="009A2E68">
      <w:pPr>
        <w:ind w:firstLine="720"/>
        <w:rPr>
          <w:rFonts w:ascii="Arial" w:hAnsi="Arial" w:cs="Arial"/>
        </w:rPr>
      </w:pPr>
      <w:r>
        <w:rPr>
          <w:rFonts w:ascii="Arial" w:hAnsi="Arial"/>
        </w:rPr>
        <w:t xml:space="preserve">Adresse électronique : </w:t>
      </w:r>
      <w:hyperlink r:id="rId9" w:history="1">
        <w:r w:rsidR="00A77B40" w:rsidRPr="00F03E02">
          <w:rPr>
            <w:rStyle w:val="Hyperlink"/>
            <w:rFonts w:ascii="Arial" w:hAnsi="Arial"/>
          </w:rPr>
          <w:t>sdoucette@transaqua.ca</w:t>
        </w:r>
      </w:hyperlink>
    </w:p>
    <w:p w14:paraId="01F37028" w14:textId="67DB40C6" w:rsidR="00482B5B" w:rsidRDefault="004F32AD" w:rsidP="00322514">
      <w:pPr>
        <w:ind w:firstLine="720"/>
        <w:rPr>
          <w:rFonts w:ascii="Arial" w:hAnsi="Arial" w:cs="Arial"/>
        </w:rPr>
      </w:pPr>
      <w:hyperlink r:id="rId10">
        <w:r>
          <w:rPr>
            <w:rStyle w:val="Hyperlink"/>
            <w:rFonts w:ascii="Arial" w:hAnsi="Arial"/>
          </w:rPr>
          <w:t>www.transaqua.ca</w:t>
        </w:r>
      </w:hyperlink>
    </w:p>
    <w:p w14:paraId="28C7E11F" w14:textId="57D1558A" w:rsidR="00322514" w:rsidRDefault="00322514" w:rsidP="00322514">
      <w:pPr>
        <w:ind w:firstLine="720"/>
        <w:rPr>
          <w:rFonts w:ascii="Arial" w:hAnsi="Arial" w:cs="Arial"/>
        </w:rPr>
      </w:pPr>
    </w:p>
    <w:p w14:paraId="14CB6A19" w14:textId="5AB20830" w:rsidR="007619B0" w:rsidRDefault="007619B0" w:rsidP="00322514">
      <w:pPr>
        <w:ind w:firstLine="720"/>
        <w:rPr>
          <w:rFonts w:ascii="Arial" w:hAnsi="Arial" w:cs="Arial"/>
        </w:rPr>
      </w:pPr>
    </w:p>
    <w:p w14:paraId="7AF101BC" w14:textId="0ADC8382" w:rsidR="007619B0" w:rsidRDefault="007619B0" w:rsidP="00322514">
      <w:pPr>
        <w:ind w:firstLine="720"/>
        <w:rPr>
          <w:rFonts w:ascii="Arial" w:hAnsi="Arial" w:cs="Arial"/>
        </w:rPr>
      </w:pPr>
    </w:p>
    <w:p w14:paraId="48ADCF98" w14:textId="4F01CAFE" w:rsidR="007619B0" w:rsidRDefault="007619B0" w:rsidP="00322514">
      <w:pPr>
        <w:ind w:firstLine="720"/>
        <w:rPr>
          <w:rFonts w:ascii="Arial" w:hAnsi="Arial" w:cs="Arial"/>
        </w:rPr>
      </w:pPr>
    </w:p>
    <w:p w14:paraId="12D544C6" w14:textId="1ABC12E2" w:rsidR="007619B0" w:rsidRDefault="007619B0" w:rsidP="00322514">
      <w:pPr>
        <w:ind w:firstLine="720"/>
        <w:rPr>
          <w:rFonts w:ascii="Arial" w:hAnsi="Arial" w:cs="Arial"/>
        </w:rPr>
      </w:pPr>
    </w:p>
    <w:sectPr w:rsidR="007619B0" w:rsidSect="00DC07FB">
      <w:footerReference w:type="even" r:id="rId11"/>
      <w:footerReference w:type="default" r:id="rId12"/>
      <w:pgSz w:w="12240" w:h="15840"/>
      <w:pgMar w:top="1247" w:right="1440" w:bottom="1247" w:left="1440"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04531" w14:textId="77777777" w:rsidR="005163B7" w:rsidRDefault="005163B7" w:rsidP="00DC07FB">
      <w:r>
        <w:separator/>
      </w:r>
    </w:p>
  </w:endnote>
  <w:endnote w:type="continuationSeparator" w:id="0">
    <w:p w14:paraId="4B92B010" w14:textId="77777777" w:rsidR="005163B7" w:rsidRDefault="005163B7" w:rsidP="00DC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5FA15" w14:textId="77777777" w:rsidR="00DC07FB" w:rsidRDefault="00DC07FB" w:rsidP="00BE7DE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67D6F0" w14:textId="77777777" w:rsidR="00DC07FB" w:rsidRDefault="00DC0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9CE1D" w14:textId="1E0A316F" w:rsidR="00DC07FB" w:rsidRDefault="00DC07FB" w:rsidP="00BE7DE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1FEE">
      <w:rPr>
        <w:rStyle w:val="PageNumber"/>
        <w:noProof/>
      </w:rPr>
      <w:t>- 1 -</w:t>
    </w:r>
    <w:r>
      <w:rPr>
        <w:rStyle w:val="PageNumber"/>
      </w:rPr>
      <w:fldChar w:fldCharType="end"/>
    </w:r>
  </w:p>
  <w:p w14:paraId="0384F1C0" w14:textId="77777777" w:rsidR="00DC07FB" w:rsidRDefault="00DC0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A59E1" w14:textId="77777777" w:rsidR="005163B7" w:rsidRDefault="005163B7" w:rsidP="00DC07FB">
      <w:r>
        <w:separator/>
      </w:r>
    </w:p>
  </w:footnote>
  <w:footnote w:type="continuationSeparator" w:id="0">
    <w:p w14:paraId="41A79AD5" w14:textId="77777777" w:rsidR="005163B7" w:rsidRDefault="005163B7" w:rsidP="00DC0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5194"/>
    <w:multiLevelType w:val="hybridMultilevel"/>
    <w:tmpl w:val="BA90B6A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87695B"/>
    <w:multiLevelType w:val="multilevel"/>
    <w:tmpl w:val="0BDA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66B4A"/>
    <w:multiLevelType w:val="hybridMultilevel"/>
    <w:tmpl w:val="9642D9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8457EE"/>
    <w:multiLevelType w:val="hybridMultilevel"/>
    <w:tmpl w:val="1B468C9E"/>
    <w:lvl w:ilvl="0" w:tplc="19BA40E2">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DAF2FF6"/>
    <w:multiLevelType w:val="hybridMultilevel"/>
    <w:tmpl w:val="F204466A"/>
    <w:lvl w:ilvl="0" w:tplc="1009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5" w15:restartNumberingAfterBreak="0">
    <w:nsid w:val="10356B5F"/>
    <w:multiLevelType w:val="hybridMultilevel"/>
    <w:tmpl w:val="1010A00A"/>
    <w:lvl w:ilvl="0" w:tplc="19BA40E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309BD"/>
    <w:multiLevelType w:val="hybridMultilevel"/>
    <w:tmpl w:val="C588A7DE"/>
    <w:lvl w:ilvl="0" w:tplc="10090001">
      <w:start w:val="1"/>
      <w:numFmt w:val="bullet"/>
      <w:lvlText w:val=""/>
      <w:lvlJc w:val="left"/>
      <w:pPr>
        <w:ind w:left="502" w:hanging="360"/>
      </w:pPr>
      <w:rPr>
        <w:rFonts w:ascii="Symbol" w:hAnsi="Symbol" w:hint="default"/>
      </w:rPr>
    </w:lvl>
    <w:lvl w:ilvl="1" w:tplc="10090003">
      <w:start w:val="1"/>
      <w:numFmt w:val="bullet"/>
      <w:lvlText w:val="o"/>
      <w:lvlJc w:val="left"/>
      <w:pPr>
        <w:ind w:left="1222" w:hanging="360"/>
      </w:pPr>
      <w:rPr>
        <w:rFonts w:ascii="Courier New" w:hAnsi="Courier New" w:cs="Courier New" w:hint="default"/>
      </w:rPr>
    </w:lvl>
    <w:lvl w:ilvl="2" w:tplc="10090005">
      <w:start w:val="1"/>
      <w:numFmt w:val="bullet"/>
      <w:lvlText w:val=""/>
      <w:lvlJc w:val="left"/>
      <w:pPr>
        <w:ind w:left="1942" w:hanging="360"/>
      </w:pPr>
      <w:rPr>
        <w:rFonts w:ascii="Wingdings" w:hAnsi="Wingdings" w:hint="default"/>
      </w:rPr>
    </w:lvl>
    <w:lvl w:ilvl="3" w:tplc="10090001">
      <w:start w:val="1"/>
      <w:numFmt w:val="bullet"/>
      <w:lvlText w:val=""/>
      <w:lvlJc w:val="left"/>
      <w:pPr>
        <w:ind w:left="2662" w:hanging="360"/>
      </w:pPr>
      <w:rPr>
        <w:rFonts w:ascii="Symbol" w:hAnsi="Symbol" w:hint="default"/>
      </w:rPr>
    </w:lvl>
    <w:lvl w:ilvl="4" w:tplc="10090003">
      <w:start w:val="1"/>
      <w:numFmt w:val="bullet"/>
      <w:lvlText w:val="o"/>
      <w:lvlJc w:val="left"/>
      <w:pPr>
        <w:ind w:left="3382" w:hanging="360"/>
      </w:pPr>
      <w:rPr>
        <w:rFonts w:ascii="Courier New" w:hAnsi="Courier New" w:cs="Courier New" w:hint="default"/>
      </w:rPr>
    </w:lvl>
    <w:lvl w:ilvl="5" w:tplc="10090005">
      <w:start w:val="1"/>
      <w:numFmt w:val="bullet"/>
      <w:lvlText w:val=""/>
      <w:lvlJc w:val="left"/>
      <w:pPr>
        <w:ind w:left="4102" w:hanging="360"/>
      </w:pPr>
      <w:rPr>
        <w:rFonts w:ascii="Wingdings" w:hAnsi="Wingdings" w:hint="default"/>
      </w:rPr>
    </w:lvl>
    <w:lvl w:ilvl="6" w:tplc="10090001">
      <w:start w:val="1"/>
      <w:numFmt w:val="bullet"/>
      <w:lvlText w:val=""/>
      <w:lvlJc w:val="left"/>
      <w:pPr>
        <w:ind w:left="4822" w:hanging="360"/>
      </w:pPr>
      <w:rPr>
        <w:rFonts w:ascii="Symbol" w:hAnsi="Symbol" w:hint="default"/>
      </w:rPr>
    </w:lvl>
    <w:lvl w:ilvl="7" w:tplc="10090003">
      <w:start w:val="1"/>
      <w:numFmt w:val="bullet"/>
      <w:lvlText w:val="o"/>
      <w:lvlJc w:val="left"/>
      <w:pPr>
        <w:ind w:left="5542" w:hanging="360"/>
      </w:pPr>
      <w:rPr>
        <w:rFonts w:ascii="Courier New" w:hAnsi="Courier New" w:cs="Courier New" w:hint="default"/>
      </w:rPr>
    </w:lvl>
    <w:lvl w:ilvl="8" w:tplc="10090005">
      <w:start w:val="1"/>
      <w:numFmt w:val="bullet"/>
      <w:lvlText w:val=""/>
      <w:lvlJc w:val="left"/>
      <w:pPr>
        <w:ind w:left="6262" w:hanging="360"/>
      </w:pPr>
      <w:rPr>
        <w:rFonts w:ascii="Wingdings" w:hAnsi="Wingdings" w:hint="default"/>
      </w:rPr>
    </w:lvl>
  </w:abstractNum>
  <w:abstractNum w:abstractNumId="7" w15:restartNumberingAfterBreak="0">
    <w:nsid w:val="13AA17ED"/>
    <w:multiLevelType w:val="hybridMultilevel"/>
    <w:tmpl w:val="0C5A3D64"/>
    <w:lvl w:ilvl="0" w:tplc="04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625317F"/>
    <w:multiLevelType w:val="hybridMultilevel"/>
    <w:tmpl w:val="0374C14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D003E66"/>
    <w:multiLevelType w:val="hybridMultilevel"/>
    <w:tmpl w:val="126C02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26117C9"/>
    <w:multiLevelType w:val="hybridMultilevel"/>
    <w:tmpl w:val="746815EA"/>
    <w:lvl w:ilvl="0" w:tplc="1D7EABBE">
      <w:start w:val="1"/>
      <w:numFmt w:val="bullet"/>
      <w:lvlText w:val="•"/>
      <w:lvlJc w:val="left"/>
      <w:pPr>
        <w:tabs>
          <w:tab w:val="num" w:pos="720"/>
        </w:tabs>
        <w:ind w:left="720" w:hanging="360"/>
      </w:pPr>
      <w:rPr>
        <w:rFonts w:ascii="Arial" w:hAnsi="Arial" w:hint="default"/>
      </w:rPr>
    </w:lvl>
    <w:lvl w:ilvl="1" w:tplc="4C1E7ABC" w:tentative="1">
      <w:start w:val="1"/>
      <w:numFmt w:val="bullet"/>
      <w:lvlText w:val="•"/>
      <w:lvlJc w:val="left"/>
      <w:pPr>
        <w:tabs>
          <w:tab w:val="num" w:pos="1440"/>
        </w:tabs>
        <w:ind w:left="1440" w:hanging="360"/>
      </w:pPr>
      <w:rPr>
        <w:rFonts w:ascii="Arial" w:hAnsi="Arial" w:hint="default"/>
      </w:rPr>
    </w:lvl>
    <w:lvl w:ilvl="2" w:tplc="17F0AD3C" w:tentative="1">
      <w:start w:val="1"/>
      <w:numFmt w:val="bullet"/>
      <w:lvlText w:val="•"/>
      <w:lvlJc w:val="left"/>
      <w:pPr>
        <w:tabs>
          <w:tab w:val="num" w:pos="2160"/>
        </w:tabs>
        <w:ind w:left="2160" w:hanging="360"/>
      </w:pPr>
      <w:rPr>
        <w:rFonts w:ascii="Arial" w:hAnsi="Arial" w:hint="default"/>
      </w:rPr>
    </w:lvl>
    <w:lvl w:ilvl="3" w:tplc="766800C4" w:tentative="1">
      <w:start w:val="1"/>
      <w:numFmt w:val="bullet"/>
      <w:lvlText w:val="•"/>
      <w:lvlJc w:val="left"/>
      <w:pPr>
        <w:tabs>
          <w:tab w:val="num" w:pos="2880"/>
        </w:tabs>
        <w:ind w:left="2880" w:hanging="360"/>
      </w:pPr>
      <w:rPr>
        <w:rFonts w:ascii="Arial" w:hAnsi="Arial" w:hint="default"/>
      </w:rPr>
    </w:lvl>
    <w:lvl w:ilvl="4" w:tplc="AF82990E" w:tentative="1">
      <w:start w:val="1"/>
      <w:numFmt w:val="bullet"/>
      <w:lvlText w:val="•"/>
      <w:lvlJc w:val="left"/>
      <w:pPr>
        <w:tabs>
          <w:tab w:val="num" w:pos="3600"/>
        </w:tabs>
        <w:ind w:left="3600" w:hanging="360"/>
      </w:pPr>
      <w:rPr>
        <w:rFonts w:ascii="Arial" w:hAnsi="Arial" w:hint="default"/>
      </w:rPr>
    </w:lvl>
    <w:lvl w:ilvl="5" w:tplc="1B5032DC" w:tentative="1">
      <w:start w:val="1"/>
      <w:numFmt w:val="bullet"/>
      <w:lvlText w:val="•"/>
      <w:lvlJc w:val="left"/>
      <w:pPr>
        <w:tabs>
          <w:tab w:val="num" w:pos="4320"/>
        </w:tabs>
        <w:ind w:left="4320" w:hanging="360"/>
      </w:pPr>
      <w:rPr>
        <w:rFonts w:ascii="Arial" w:hAnsi="Arial" w:hint="default"/>
      </w:rPr>
    </w:lvl>
    <w:lvl w:ilvl="6" w:tplc="8976E342" w:tentative="1">
      <w:start w:val="1"/>
      <w:numFmt w:val="bullet"/>
      <w:lvlText w:val="•"/>
      <w:lvlJc w:val="left"/>
      <w:pPr>
        <w:tabs>
          <w:tab w:val="num" w:pos="5040"/>
        </w:tabs>
        <w:ind w:left="5040" w:hanging="360"/>
      </w:pPr>
      <w:rPr>
        <w:rFonts w:ascii="Arial" w:hAnsi="Arial" w:hint="default"/>
      </w:rPr>
    </w:lvl>
    <w:lvl w:ilvl="7" w:tplc="1576D574" w:tentative="1">
      <w:start w:val="1"/>
      <w:numFmt w:val="bullet"/>
      <w:lvlText w:val="•"/>
      <w:lvlJc w:val="left"/>
      <w:pPr>
        <w:tabs>
          <w:tab w:val="num" w:pos="5760"/>
        </w:tabs>
        <w:ind w:left="5760" w:hanging="360"/>
      </w:pPr>
      <w:rPr>
        <w:rFonts w:ascii="Arial" w:hAnsi="Arial" w:hint="default"/>
      </w:rPr>
    </w:lvl>
    <w:lvl w:ilvl="8" w:tplc="4C6EAB4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7A030B"/>
    <w:multiLevelType w:val="hybridMultilevel"/>
    <w:tmpl w:val="CB2A7EA2"/>
    <w:lvl w:ilvl="0" w:tplc="0409000D">
      <w:start w:val="1"/>
      <w:numFmt w:val="bullet"/>
      <w:lvlText w:val=""/>
      <w:lvlJc w:val="left"/>
      <w:pPr>
        <w:ind w:left="360" w:hanging="360"/>
      </w:pPr>
      <w:rPr>
        <w:rFonts w:ascii="Wingdings" w:hAnsi="Wingdings" w:hint="default"/>
      </w:rPr>
    </w:lvl>
    <w:lvl w:ilvl="1" w:tplc="F2FAF6F2" w:tentative="1">
      <w:start w:val="1"/>
      <w:numFmt w:val="bullet"/>
      <w:lvlText w:val="•"/>
      <w:lvlJc w:val="left"/>
      <w:pPr>
        <w:tabs>
          <w:tab w:val="num" w:pos="1080"/>
        </w:tabs>
        <w:ind w:left="1080" w:hanging="360"/>
      </w:pPr>
      <w:rPr>
        <w:rFonts w:ascii="Arial" w:hAnsi="Arial" w:hint="default"/>
      </w:rPr>
    </w:lvl>
    <w:lvl w:ilvl="2" w:tplc="6AACB6A6" w:tentative="1">
      <w:start w:val="1"/>
      <w:numFmt w:val="bullet"/>
      <w:lvlText w:val="•"/>
      <w:lvlJc w:val="left"/>
      <w:pPr>
        <w:tabs>
          <w:tab w:val="num" w:pos="1800"/>
        </w:tabs>
        <w:ind w:left="1800" w:hanging="360"/>
      </w:pPr>
      <w:rPr>
        <w:rFonts w:ascii="Arial" w:hAnsi="Arial" w:hint="default"/>
      </w:rPr>
    </w:lvl>
    <w:lvl w:ilvl="3" w:tplc="A502DA6C" w:tentative="1">
      <w:start w:val="1"/>
      <w:numFmt w:val="bullet"/>
      <w:lvlText w:val="•"/>
      <w:lvlJc w:val="left"/>
      <w:pPr>
        <w:tabs>
          <w:tab w:val="num" w:pos="2520"/>
        </w:tabs>
        <w:ind w:left="2520" w:hanging="360"/>
      </w:pPr>
      <w:rPr>
        <w:rFonts w:ascii="Arial" w:hAnsi="Arial" w:hint="default"/>
      </w:rPr>
    </w:lvl>
    <w:lvl w:ilvl="4" w:tplc="F0465DA2" w:tentative="1">
      <w:start w:val="1"/>
      <w:numFmt w:val="bullet"/>
      <w:lvlText w:val="•"/>
      <w:lvlJc w:val="left"/>
      <w:pPr>
        <w:tabs>
          <w:tab w:val="num" w:pos="3240"/>
        </w:tabs>
        <w:ind w:left="3240" w:hanging="360"/>
      </w:pPr>
      <w:rPr>
        <w:rFonts w:ascii="Arial" w:hAnsi="Arial" w:hint="default"/>
      </w:rPr>
    </w:lvl>
    <w:lvl w:ilvl="5" w:tplc="6D1C3340" w:tentative="1">
      <w:start w:val="1"/>
      <w:numFmt w:val="bullet"/>
      <w:lvlText w:val="•"/>
      <w:lvlJc w:val="left"/>
      <w:pPr>
        <w:tabs>
          <w:tab w:val="num" w:pos="3960"/>
        </w:tabs>
        <w:ind w:left="3960" w:hanging="360"/>
      </w:pPr>
      <w:rPr>
        <w:rFonts w:ascii="Arial" w:hAnsi="Arial" w:hint="default"/>
      </w:rPr>
    </w:lvl>
    <w:lvl w:ilvl="6" w:tplc="91BAF5B0" w:tentative="1">
      <w:start w:val="1"/>
      <w:numFmt w:val="bullet"/>
      <w:lvlText w:val="•"/>
      <w:lvlJc w:val="left"/>
      <w:pPr>
        <w:tabs>
          <w:tab w:val="num" w:pos="4680"/>
        </w:tabs>
        <w:ind w:left="4680" w:hanging="360"/>
      </w:pPr>
      <w:rPr>
        <w:rFonts w:ascii="Arial" w:hAnsi="Arial" w:hint="default"/>
      </w:rPr>
    </w:lvl>
    <w:lvl w:ilvl="7" w:tplc="20D2590C" w:tentative="1">
      <w:start w:val="1"/>
      <w:numFmt w:val="bullet"/>
      <w:lvlText w:val="•"/>
      <w:lvlJc w:val="left"/>
      <w:pPr>
        <w:tabs>
          <w:tab w:val="num" w:pos="5400"/>
        </w:tabs>
        <w:ind w:left="5400" w:hanging="360"/>
      </w:pPr>
      <w:rPr>
        <w:rFonts w:ascii="Arial" w:hAnsi="Arial" w:hint="default"/>
      </w:rPr>
    </w:lvl>
    <w:lvl w:ilvl="8" w:tplc="B50C235A"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7564451"/>
    <w:multiLevelType w:val="hybridMultilevel"/>
    <w:tmpl w:val="4FB2D1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33A6675"/>
    <w:multiLevelType w:val="multilevel"/>
    <w:tmpl w:val="D270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E24DCA"/>
    <w:multiLevelType w:val="hybridMultilevel"/>
    <w:tmpl w:val="901AD55C"/>
    <w:lvl w:ilvl="0" w:tplc="0409000D">
      <w:start w:val="1"/>
      <w:numFmt w:val="bullet"/>
      <w:lvlText w:val=""/>
      <w:lvlJc w:val="left"/>
      <w:pPr>
        <w:ind w:left="360" w:hanging="360"/>
      </w:pPr>
      <w:rPr>
        <w:rFonts w:ascii="Wingdings" w:hAnsi="Wingdings" w:hint="default"/>
      </w:rPr>
    </w:lvl>
    <w:lvl w:ilvl="1" w:tplc="4C1E7ABC" w:tentative="1">
      <w:start w:val="1"/>
      <w:numFmt w:val="bullet"/>
      <w:lvlText w:val="•"/>
      <w:lvlJc w:val="left"/>
      <w:pPr>
        <w:tabs>
          <w:tab w:val="num" w:pos="1080"/>
        </w:tabs>
        <w:ind w:left="1080" w:hanging="360"/>
      </w:pPr>
      <w:rPr>
        <w:rFonts w:ascii="Arial" w:hAnsi="Arial" w:hint="default"/>
      </w:rPr>
    </w:lvl>
    <w:lvl w:ilvl="2" w:tplc="17F0AD3C" w:tentative="1">
      <w:start w:val="1"/>
      <w:numFmt w:val="bullet"/>
      <w:lvlText w:val="•"/>
      <w:lvlJc w:val="left"/>
      <w:pPr>
        <w:tabs>
          <w:tab w:val="num" w:pos="1800"/>
        </w:tabs>
        <w:ind w:left="1800" w:hanging="360"/>
      </w:pPr>
      <w:rPr>
        <w:rFonts w:ascii="Arial" w:hAnsi="Arial" w:hint="default"/>
      </w:rPr>
    </w:lvl>
    <w:lvl w:ilvl="3" w:tplc="766800C4" w:tentative="1">
      <w:start w:val="1"/>
      <w:numFmt w:val="bullet"/>
      <w:lvlText w:val="•"/>
      <w:lvlJc w:val="left"/>
      <w:pPr>
        <w:tabs>
          <w:tab w:val="num" w:pos="2520"/>
        </w:tabs>
        <w:ind w:left="2520" w:hanging="360"/>
      </w:pPr>
      <w:rPr>
        <w:rFonts w:ascii="Arial" w:hAnsi="Arial" w:hint="default"/>
      </w:rPr>
    </w:lvl>
    <w:lvl w:ilvl="4" w:tplc="AF82990E" w:tentative="1">
      <w:start w:val="1"/>
      <w:numFmt w:val="bullet"/>
      <w:lvlText w:val="•"/>
      <w:lvlJc w:val="left"/>
      <w:pPr>
        <w:tabs>
          <w:tab w:val="num" w:pos="3240"/>
        </w:tabs>
        <w:ind w:left="3240" w:hanging="360"/>
      </w:pPr>
      <w:rPr>
        <w:rFonts w:ascii="Arial" w:hAnsi="Arial" w:hint="default"/>
      </w:rPr>
    </w:lvl>
    <w:lvl w:ilvl="5" w:tplc="1B5032DC" w:tentative="1">
      <w:start w:val="1"/>
      <w:numFmt w:val="bullet"/>
      <w:lvlText w:val="•"/>
      <w:lvlJc w:val="left"/>
      <w:pPr>
        <w:tabs>
          <w:tab w:val="num" w:pos="3960"/>
        </w:tabs>
        <w:ind w:left="3960" w:hanging="360"/>
      </w:pPr>
      <w:rPr>
        <w:rFonts w:ascii="Arial" w:hAnsi="Arial" w:hint="default"/>
      </w:rPr>
    </w:lvl>
    <w:lvl w:ilvl="6" w:tplc="8976E342" w:tentative="1">
      <w:start w:val="1"/>
      <w:numFmt w:val="bullet"/>
      <w:lvlText w:val="•"/>
      <w:lvlJc w:val="left"/>
      <w:pPr>
        <w:tabs>
          <w:tab w:val="num" w:pos="4680"/>
        </w:tabs>
        <w:ind w:left="4680" w:hanging="360"/>
      </w:pPr>
      <w:rPr>
        <w:rFonts w:ascii="Arial" w:hAnsi="Arial" w:hint="default"/>
      </w:rPr>
    </w:lvl>
    <w:lvl w:ilvl="7" w:tplc="1576D574" w:tentative="1">
      <w:start w:val="1"/>
      <w:numFmt w:val="bullet"/>
      <w:lvlText w:val="•"/>
      <w:lvlJc w:val="left"/>
      <w:pPr>
        <w:tabs>
          <w:tab w:val="num" w:pos="5400"/>
        </w:tabs>
        <w:ind w:left="5400" w:hanging="360"/>
      </w:pPr>
      <w:rPr>
        <w:rFonts w:ascii="Arial" w:hAnsi="Arial" w:hint="default"/>
      </w:rPr>
    </w:lvl>
    <w:lvl w:ilvl="8" w:tplc="4C6EAB46"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382C2AE9"/>
    <w:multiLevelType w:val="hybridMultilevel"/>
    <w:tmpl w:val="BA969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BB3138A"/>
    <w:multiLevelType w:val="hybridMultilevel"/>
    <w:tmpl w:val="799833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A043B0"/>
    <w:multiLevelType w:val="hybridMultilevel"/>
    <w:tmpl w:val="DD267F48"/>
    <w:lvl w:ilvl="0" w:tplc="19BA40E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5131D44"/>
    <w:multiLevelType w:val="hybridMultilevel"/>
    <w:tmpl w:val="BAC46E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A70743B"/>
    <w:multiLevelType w:val="hybridMultilevel"/>
    <w:tmpl w:val="B83ED02E"/>
    <w:lvl w:ilvl="0" w:tplc="25F45938">
      <w:start w:val="1"/>
      <w:numFmt w:val="bullet"/>
      <w:lvlText w:val="•"/>
      <w:lvlJc w:val="left"/>
      <w:pPr>
        <w:tabs>
          <w:tab w:val="num" w:pos="720"/>
        </w:tabs>
        <w:ind w:left="720" w:hanging="360"/>
      </w:pPr>
      <w:rPr>
        <w:rFonts w:ascii="Arial" w:hAnsi="Arial" w:hint="default"/>
      </w:rPr>
    </w:lvl>
    <w:lvl w:ilvl="1" w:tplc="3064C9B2" w:tentative="1">
      <w:start w:val="1"/>
      <w:numFmt w:val="bullet"/>
      <w:lvlText w:val="•"/>
      <w:lvlJc w:val="left"/>
      <w:pPr>
        <w:tabs>
          <w:tab w:val="num" w:pos="1440"/>
        </w:tabs>
        <w:ind w:left="1440" w:hanging="360"/>
      </w:pPr>
      <w:rPr>
        <w:rFonts w:ascii="Arial" w:hAnsi="Arial" w:hint="default"/>
      </w:rPr>
    </w:lvl>
    <w:lvl w:ilvl="2" w:tplc="5396F148" w:tentative="1">
      <w:start w:val="1"/>
      <w:numFmt w:val="bullet"/>
      <w:lvlText w:val="•"/>
      <w:lvlJc w:val="left"/>
      <w:pPr>
        <w:tabs>
          <w:tab w:val="num" w:pos="2160"/>
        </w:tabs>
        <w:ind w:left="2160" w:hanging="360"/>
      </w:pPr>
      <w:rPr>
        <w:rFonts w:ascii="Arial" w:hAnsi="Arial" w:hint="default"/>
      </w:rPr>
    </w:lvl>
    <w:lvl w:ilvl="3" w:tplc="E93403BA" w:tentative="1">
      <w:start w:val="1"/>
      <w:numFmt w:val="bullet"/>
      <w:lvlText w:val="•"/>
      <w:lvlJc w:val="left"/>
      <w:pPr>
        <w:tabs>
          <w:tab w:val="num" w:pos="2880"/>
        </w:tabs>
        <w:ind w:left="2880" w:hanging="360"/>
      </w:pPr>
      <w:rPr>
        <w:rFonts w:ascii="Arial" w:hAnsi="Arial" w:hint="default"/>
      </w:rPr>
    </w:lvl>
    <w:lvl w:ilvl="4" w:tplc="5DCCB8CE" w:tentative="1">
      <w:start w:val="1"/>
      <w:numFmt w:val="bullet"/>
      <w:lvlText w:val="•"/>
      <w:lvlJc w:val="left"/>
      <w:pPr>
        <w:tabs>
          <w:tab w:val="num" w:pos="3600"/>
        </w:tabs>
        <w:ind w:left="3600" w:hanging="360"/>
      </w:pPr>
      <w:rPr>
        <w:rFonts w:ascii="Arial" w:hAnsi="Arial" w:hint="default"/>
      </w:rPr>
    </w:lvl>
    <w:lvl w:ilvl="5" w:tplc="6C8E0F0A" w:tentative="1">
      <w:start w:val="1"/>
      <w:numFmt w:val="bullet"/>
      <w:lvlText w:val="•"/>
      <w:lvlJc w:val="left"/>
      <w:pPr>
        <w:tabs>
          <w:tab w:val="num" w:pos="4320"/>
        </w:tabs>
        <w:ind w:left="4320" w:hanging="360"/>
      </w:pPr>
      <w:rPr>
        <w:rFonts w:ascii="Arial" w:hAnsi="Arial" w:hint="default"/>
      </w:rPr>
    </w:lvl>
    <w:lvl w:ilvl="6" w:tplc="7068C8B8" w:tentative="1">
      <w:start w:val="1"/>
      <w:numFmt w:val="bullet"/>
      <w:lvlText w:val="•"/>
      <w:lvlJc w:val="left"/>
      <w:pPr>
        <w:tabs>
          <w:tab w:val="num" w:pos="5040"/>
        </w:tabs>
        <w:ind w:left="5040" w:hanging="360"/>
      </w:pPr>
      <w:rPr>
        <w:rFonts w:ascii="Arial" w:hAnsi="Arial" w:hint="default"/>
      </w:rPr>
    </w:lvl>
    <w:lvl w:ilvl="7" w:tplc="F586CF74" w:tentative="1">
      <w:start w:val="1"/>
      <w:numFmt w:val="bullet"/>
      <w:lvlText w:val="•"/>
      <w:lvlJc w:val="left"/>
      <w:pPr>
        <w:tabs>
          <w:tab w:val="num" w:pos="5760"/>
        </w:tabs>
        <w:ind w:left="5760" w:hanging="360"/>
      </w:pPr>
      <w:rPr>
        <w:rFonts w:ascii="Arial" w:hAnsi="Arial" w:hint="default"/>
      </w:rPr>
    </w:lvl>
    <w:lvl w:ilvl="8" w:tplc="358455D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C44168B"/>
    <w:multiLevelType w:val="hybridMultilevel"/>
    <w:tmpl w:val="242E5E84"/>
    <w:lvl w:ilvl="0" w:tplc="10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E473B02"/>
    <w:multiLevelType w:val="hybridMultilevel"/>
    <w:tmpl w:val="065A0864"/>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1947D0"/>
    <w:multiLevelType w:val="hybridMultilevel"/>
    <w:tmpl w:val="FCEC7F1E"/>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7BE5092"/>
    <w:multiLevelType w:val="hybridMultilevel"/>
    <w:tmpl w:val="7C1A540E"/>
    <w:lvl w:ilvl="0" w:tplc="1009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7F921EA"/>
    <w:multiLevelType w:val="hybridMultilevel"/>
    <w:tmpl w:val="733AEA60"/>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9BB16BB"/>
    <w:multiLevelType w:val="hybridMultilevel"/>
    <w:tmpl w:val="8E28FDA8"/>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B325DD6"/>
    <w:multiLevelType w:val="hybridMultilevel"/>
    <w:tmpl w:val="6FD82C9C"/>
    <w:lvl w:ilvl="0" w:tplc="10090001">
      <w:start w:val="1"/>
      <w:numFmt w:val="bullet"/>
      <w:lvlText w:val=""/>
      <w:lvlJc w:val="left"/>
      <w:pPr>
        <w:ind w:left="1288" w:hanging="360"/>
      </w:pPr>
      <w:rPr>
        <w:rFonts w:ascii="Symbol" w:hAnsi="Symbol" w:hint="default"/>
      </w:rPr>
    </w:lvl>
    <w:lvl w:ilvl="1" w:tplc="10090003" w:tentative="1">
      <w:start w:val="1"/>
      <w:numFmt w:val="bullet"/>
      <w:lvlText w:val="o"/>
      <w:lvlJc w:val="left"/>
      <w:pPr>
        <w:ind w:left="2008" w:hanging="360"/>
      </w:pPr>
      <w:rPr>
        <w:rFonts w:ascii="Courier New" w:hAnsi="Courier New" w:cs="Courier New" w:hint="default"/>
      </w:rPr>
    </w:lvl>
    <w:lvl w:ilvl="2" w:tplc="10090005" w:tentative="1">
      <w:start w:val="1"/>
      <w:numFmt w:val="bullet"/>
      <w:lvlText w:val=""/>
      <w:lvlJc w:val="left"/>
      <w:pPr>
        <w:ind w:left="2728" w:hanging="360"/>
      </w:pPr>
      <w:rPr>
        <w:rFonts w:ascii="Wingdings" w:hAnsi="Wingdings" w:hint="default"/>
      </w:rPr>
    </w:lvl>
    <w:lvl w:ilvl="3" w:tplc="10090001" w:tentative="1">
      <w:start w:val="1"/>
      <w:numFmt w:val="bullet"/>
      <w:lvlText w:val=""/>
      <w:lvlJc w:val="left"/>
      <w:pPr>
        <w:ind w:left="3448" w:hanging="360"/>
      </w:pPr>
      <w:rPr>
        <w:rFonts w:ascii="Symbol" w:hAnsi="Symbol" w:hint="default"/>
      </w:rPr>
    </w:lvl>
    <w:lvl w:ilvl="4" w:tplc="10090003" w:tentative="1">
      <w:start w:val="1"/>
      <w:numFmt w:val="bullet"/>
      <w:lvlText w:val="o"/>
      <w:lvlJc w:val="left"/>
      <w:pPr>
        <w:ind w:left="4168" w:hanging="360"/>
      </w:pPr>
      <w:rPr>
        <w:rFonts w:ascii="Courier New" w:hAnsi="Courier New" w:cs="Courier New" w:hint="default"/>
      </w:rPr>
    </w:lvl>
    <w:lvl w:ilvl="5" w:tplc="10090005" w:tentative="1">
      <w:start w:val="1"/>
      <w:numFmt w:val="bullet"/>
      <w:lvlText w:val=""/>
      <w:lvlJc w:val="left"/>
      <w:pPr>
        <w:ind w:left="4888" w:hanging="360"/>
      </w:pPr>
      <w:rPr>
        <w:rFonts w:ascii="Wingdings" w:hAnsi="Wingdings" w:hint="default"/>
      </w:rPr>
    </w:lvl>
    <w:lvl w:ilvl="6" w:tplc="10090001" w:tentative="1">
      <w:start w:val="1"/>
      <w:numFmt w:val="bullet"/>
      <w:lvlText w:val=""/>
      <w:lvlJc w:val="left"/>
      <w:pPr>
        <w:ind w:left="5608" w:hanging="360"/>
      </w:pPr>
      <w:rPr>
        <w:rFonts w:ascii="Symbol" w:hAnsi="Symbol" w:hint="default"/>
      </w:rPr>
    </w:lvl>
    <w:lvl w:ilvl="7" w:tplc="10090003" w:tentative="1">
      <w:start w:val="1"/>
      <w:numFmt w:val="bullet"/>
      <w:lvlText w:val="o"/>
      <w:lvlJc w:val="left"/>
      <w:pPr>
        <w:ind w:left="6328" w:hanging="360"/>
      </w:pPr>
      <w:rPr>
        <w:rFonts w:ascii="Courier New" w:hAnsi="Courier New" w:cs="Courier New" w:hint="default"/>
      </w:rPr>
    </w:lvl>
    <w:lvl w:ilvl="8" w:tplc="10090005" w:tentative="1">
      <w:start w:val="1"/>
      <w:numFmt w:val="bullet"/>
      <w:lvlText w:val=""/>
      <w:lvlJc w:val="left"/>
      <w:pPr>
        <w:ind w:left="7048" w:hanging="360"/>
      </w:pPr>
      <w:rPr>
        <w:rFonts w:ascii="Wingdings" w:hAnsi="Wingdings" w:hint="default"/>
      </w:rPr>
    </w:lvl>
  </w:abstractNum>
  <w:abstractNum w:abstractNumId="27" w15:restartNumberingAfterBreak="0">
    <w:nsid w:val="60043A97"/>
    <w:multiLevelType w:val="hybridMultilevel"/>
    <w:tmpl w:val="5966330E"/>
    <w:lvl w:ilvl="0" w:tplc="04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2D37C41"/>
    <w:multiLevelType w:val="hybridMultilevel"/>
    <w:tmpl w:val="3C66A88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AE674E"/>
    <w:multiLevelType w:val="hybridMultilevel"/>
    <w:tmpl w:val="2BAA8088"/>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66B868F9"/>
    <w:multiLevelType w:val="hybridMultilevel"/>
    <w:tmpl w:val="A5A64B1C"/>
    <w:lvl w:ilvl="0" w:tplc="1009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1" w15:restartNumberingAfterBreak="0">
    <w:nsid w:val="6B4C0215"/>
    <w:multiLevelType w:val="hybridMultilevel"/>
    <w:tmpl w:val="39C2388E"/>
    <w:lvl w:ilvl="0" w:tplc="1009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BCE18E9"/>
    <w:multiLevelType w:val="hybridMultilevel"/>
    <w:tmpl w:val="C68C60E0"/>
    <w:lvl w:ilvl="0" w:tplc="D20E10AC">
      <w:start w:val="1"/>
      <w:numFmt w:val="bullet"/>
      <w:lvlText w:val="•"/>
      <w:lvlJc w:val="left"/>
      <w:pPr>
        <w:tabs>
          <w:tab w:val="num" w:pos="720"/>
        </w:tabs>
        <w:ind w:left="720" w:hanging="360"/>
      </w:pPr>
      <w:rPr>
        <w:rFonts w:ascii="Arial" w:hAnsi="Arial" w:hint="default"/>
      </w:rPr>
    </w:lvl>
    <w:lvl w:ilvl="1" w:tplc="F2FAF6F2" w:tentative="1">
      <w:start w:val="1"/>
      <w:numFmt w:val="bullet"/>
      <w:lvlText w:val="•"/>
      <w:lvlJc w:val="left"/>
      <w:pPr>
        <w:tabs>
          <w:tab w:val="num" w:pos="1440"/>
        </w:tabs>
        <w:ind w:left="1440" w:hanging="360"/>
      </w:pPr>
      <w:rPr>
        <w:rFonts w:ascii="Arial" w:hAnsi="Arial" w:hint="default"/>
      </w:rPr>
    </w:lvl>
    <w:lvl w:ilvl="2" w:tplc="6AACB6A6" w:tentative="1">
      <w:start w:val="1"/>
      <w:numFmt w:val="bullet"/>
      <w:lvlText w:val="•"/>
      <w:lvlJc w:val="left"/>
      <w:pPr>
        <w:tabs>
          <w:tab w:val="num" w:pos="2160"/>
        </w:tabs>
        <w:ind w:left="2160" w:hanging="360"/>
      </w:pPr>
      <w:rPr>
        <w:rFonts w:ascii="Arial" w:hAnsi="Arial" w:hint="default"/>
      </w:rPr>
    </w:lvl>
    <w:lvl w:ilvl="3" w:tplc="A502DA6C" w:tentative="1">
      <w:start w:val="1"/>
      <w:numFmt w:val="bullet"/>
      <w:lvlText w:val="•"/>
      <w:lvlJc w:val="left"/>
      <w:pPr>
        <w:tabs>
          <w:tab w:val="num" w:pos="2880"/>
        </w:tabs>
        <w:ind w:left="2880" w:hanging="360"/>
      </w:pPr>
      <w:rPr>
        <w:rFonts w:ascii="Arial" w:hAnsi="Arial" w:hint="default"/>
      </w:rPr>
    </w:lvl>
    <w:lvl w:ilvl="4" w:tplc="F0465DA2" w:tentative="1">
      <w:start w:val="1"/>
      <w:numFmt w:val="bullet"/>
      <w:lvlText w:val="•"/>
      <w:lvlJc w:val="left"/>
      <w:pPr>
        <w:tabs>
          <w:tab w:val="num" w:pos="3600"/>
        </w:tabs>
        <w:ind w:left="3600" w:hanging="360"/>
      </w:pPr>
      <w:rPr>
        <w:rFonts w:ascii="Arial" w:hAnsi="Arial" w:hint="default"/>
      </w:rPr>
    </w:lvl>
    <w:lvl w:ilvl="5" w:tplc="6D1C3340" w:tentative="1">
      <w:start w:val="1"/>
      <w:numFmt w:val="bullet"/>
      <w:lvlText w:val="•"/>
      <w:lvlJc w:val="left"/>
      <w:pPr>
        <w:tabs>
          <w:tab w:val="num" w:pos="4320"/>
        </w:tabs>
        <w:ind w:left="4320" w:hanging="360"/>
      </w:pPr>
      <w:rPr>
        <w:rFonts w:ascii="Arial" w:hAnsi="Arial" w:hint="default"/>
      </w:rPr>
    </w:lvl>
    <w:lvl w:ilvl="6" w:tplc="91BAF5B0" w:tentative="1">
      <w:start w:val="1"/>
      <w:numFmt w:val="bullet"/>
      <w:lvlText w:val="•"/>
      <w:lvlJc w:val="left"/>
      <w:pPr>
        <w:tabs>
          <w:tab w:val="num" w:pos="5040"/>
        </w:tabs>
        <w:ind w:left="5040" w:hanging="360"/>
      </w:pPr>
      <w:rPr>
        <w:rFonts w:ascii="Arial" w:hAnsi="Arial" w:hint="default"/>
      </w:rPr>
    </w:lvl>
    <w:lvl w:ilvl="7" w:tplc="20D2590C" w:tentative="1">
      <w:start w:val="1"/>
      <w:numFmt w:val="bullet"/>
      <w:lvlText w:val="•"/>
      <w:lvlJc w:val="left"/>
      <w:pPr>
        <w:tabs>
          <w:tab w:val="num" w:pos="5760"/>
        </w:tabs>
        <w:ind w:left="5760" w:hanging="360"/>
      </w:pPr>
      <w:rPr>
        <w:rFonts w:ascii="Arial" w:hAnsi="Arial" w:hint="default"/>
      </w:rPr>
    </w:lvl>
    <w:lvl w:ilvl="8" w:tplc="B50C235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ED41837"/>
    <w:multiLevelType w:val="hybridMultilevel"/>
    <w:tmpl w:val="61300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8D1719"/>
    <w:multiLevelType w:val="hybridMultilevel"/>
    <w:tmpl w:val="C232748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6D239B5"/>
    <w:multiLevelType w:val="hybridMultilevel"/>
    <w:tmpl w:val="4126BED2"/>
    <w:lvl w:ilvl="0" w:tplc="0409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A9871EF"/>
    <w:multiLevelType w:val="hybridMultilevel"/>
    <w:tmpl w:val="71380BDA"/>
    <w:lvl w:ilvl="0" w:tplc="0409000D">
      <w:start w:val="1"/>
      <w:numFmt w:val="bullet"/>
      <w:lvlText w:val=""/>
      <w:lvlJc w:val="left"/>
      <w:pPr>
        <w:ind w:left="360" w:hanging="360"/>
      </w:pPr>
      <w:rPr>
        <w:rFonts w:ascii="Wingdings" w:hAnsi="Wingdings" w:hint="default"/>
      </w:rPr>
    </w:lvl>
    <w:lvl w:ilvl="1" w:tplc="3064C9B2" w:tentative="1">
      <w:start w:val="1"/>
      <w:numFmt w:val="bullet"/>
      <w:lvlText w:val="•"/>
      <w:lvlJc w:val="left"/>
      <w:pPr>
        <w:tabs>
          <w:tab w:val="num" w:pos="1080"/>
        </w:tabs>
        <w:ind w:left="1080" w:hanging="360"/>
      </w:pPr>
      <w:rPr>
        <w:rFonts w:ascii="Arial" w:hAnsi="Arial" w:hint="default"/>
      </w:rPr>
    </w:lvl>
    <w:lvl w:ilvl="2" w:tplc="5396F148" w:tentative="1">
      <w:start w:val="1"/>
      <w:numFmt w:val="bullet"/>
      <w:lvlText w:val="•"/>
      <w:lvlJc w:val="left"/>
      <w:pPr>
        <w:tabs>
          <w:tab w:val="num" w:pos="1800"/>
        </w:tabs>
        <w:ind w:left="1800" w:hanging="360"/>
      </w:pPr>
      <w:rPr>
        <w:rFonts w:ascii="Arial" w:hAnsi="Arial" w:hint="default"/>
      </w:rPr>
    </w:lvl>
    <w:lvl w:ilvl="3" w:tplc="E93403BA" w:tentative="1">
      <w:start w:val="1"/>
      <w:numFmt w:val="bullet"/>
      <w:lvlText w:val="•"/>
      <w:lvlJc w:val="left"/>
      <w:pPr>
        <w:tabs>
          <w:tab w:val="num" w:pos="2520"/>
        </w:tabs>
        <w:ind w:left="2520" w:hanging="360"/>
      </w:pPr>
      <w:rPr>
        <w:rFonts w:ascii="Arial" w:hAnsi="Arial" w:hint="default"/>
      </w:rPr>
    </w:lvl>
    <w:lvl w:ilvl="4" w:tplc="5DCCB8CE" w:tentative="1">
      <w:start w:val="1"/>
      <w:numFmt w:val="bullet"/>
      <w:lvlText w:val="•"/>
      <w:lvlJc w:val="left"/>
      <w:pPr>
        <w:tabs>
          <w:tab w:val="num" w:pos="3240"/>
        </w:tabs>
        <w:ind w:left="3240" w:hanging="360"/>
      </w:pPr>
      <w:rPr>
        <w:rFonts w:ascii="Arial" w:hAnsi="Arial" w:hint="default"/>
      </w:rPr>
    </w:lvl>
    <w:lvl w:ilvl="5" w:tplc="6C8E0F0A" w:tentative="1">
      <w:start w:val="1"/>
      <w:numFmt w:val="bullet"/>
      <w:lvlText w:val="•"/>
      <w:lvlJc w:val="left"/>
      <w:pPr>
        <w:tabs>
          <w:tab w:val="num" w:pos="3960"/>
        </w:tabs>
        <w:ind w:left="3960" w:hanging="360"/>
      </w:pPr>
      <w:rPr>
        <w:rFonts w:ascii="Arial" w:hAnsi="Arial" w:hint="default"/>
      </w:rPr>
    </w:lvl>
    <w:lvl w:ilvl="6" w:tplc="7068C8B8" w:tentative="1">
      <w:start w:val="1"/>
      <w:numFmt w:val="bullet"/>
      <w:lvlText w:val="•"/>
      <w:lvlJc w:val="left"/>
      <w:pPr>
        <w:tabs>
          <w:tab w:val="num" w:pos="4680"/>
        </w:tabs>
        <w:ind w:left="4680" w:hanging="360"/>
      </w:pPr>
      <w:rPr>
        <w:rFonts w:ascii="Arial" w:hAnsi="Arial" w:hint="default"/>
      </w:rPr>
    </w:lvl>
    <w:lvl w:ilvl="7" w:tplc="F586CF74" w:tentative="1">
      <w:start w:val="1"/>
      <w:numFmt w:val="bullet"/>
      <w:lvlText w:val="•"/>
      <w:lvlJc w:val="left"/>
      <w:pPr>
        <w:tabs>
          <w:tab w:val="num" w:pos="5400"/>
        </w:tabs>
        <w:ind w:left="5400" w:hanging="360"/>
      </w:pPr>
      <w:rPr>
        <w:rFonts w:ascii="Arial" w:hAnsi="Arial" w:hint="default"/>
      </w:rPr>
    </w:lvl>
    <w:lvl w:ilvl="8" w:tplc="358455DE"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7E067A5A"/>
    <w:multiLevelType w:val="multilevel"/>
    <w:tmpl w:val="37B0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1232087">
    <w:abstractNumId w:val="6"/>
  </w:num>
  <w:num w:numId="2" w16cid:durableId="1049843948">
    <w:abstractNumId w:val="21"/>
  </w:num>
  <w:num w:numId="3" w16cid:durableId="974062984">
    <w:abstractNumId w:val="10"/>
  </w:num>
  <w:num w:numId="4" w16cid:durableId="523203938">
    <w:abstractNumId w:val="32"/>
  </w:num>
  <w:num w:numId="5" w16cid:durableId="1138381797">
    <w:abstractNumId w:val="19"/>
  </w:num>
  <w:num w:numId="6" w16cid:durableId="1048064055">
    <w:abstractNumId w:val="29"/>
  </w:num>
  <w:num w:numId="7" w16cid:durableId="965352836">
    <w:abstractNumId w:val="15"/>
  </w:num>
  <w:num w:numId="8" w16cid:durableId="1449932322">
    <w:abstractNumId w:val="12"/>
  </w:num>
  <w:num w:numId="9" w16cid:durableId="453017298">
    <w:abstractNumId w:val="13"/>
  </w:num>
  <w:num w:numId="10" w16cid:durableId="1325429488">
    <w:abstractNumId w:val="37"/>
  </w:num>
  <w:num w:numId="11" w16cid:durableId="1691488786">
    <w:abstractNumId w:val="1"/>
  </w:num>
  <w:num w:numId="12" w16cid:durableId="1814519180">
    <w:abstractNumId w:val="22"/>
  </w:num>
  <w:num w:numId="13" w16cid:durableId="917254821">
    <w:abstractNumId w:val="25"/>
  </w:num>
  <w:num w:numId="14" w16cid:durableId="1843928791">
    <w:abstractNumId w:val="17"/>
  </w:num>
  <w:num w:numId="15" w16cid:durableId="1768840830">
    <w:abstractNumId w:val="18"/>
  </w:num>
  <w:num w:numId="16" w16cid:durableId="1827282439">
    <w:abstractNumId w:val="14"/>
  </w:num>
  <w:num w:numId="17" w16cid:durableId="530457313">
    <w:abstractNumId w:val="11"/>
  </w:num>
  <w:num w:numId="18" w16cid:durableId="588468944">
    <w:abstractNumId w:val="36"/>
  </w:num>
  <w:num w:numId="19" w16cid:durableId="429547874">
    <w:abstractNumId w:val="0"/>
  </w:num>
  <w:num w:numId="20" w16cid:durableId="2004121024">
    <w:abstractNumId w:val="2"/>
  </w:num>
  <w:num w:numId="21" w16cid:durableId="1874877969">
    <w:abstractNumId w:val="34"/>
  </w:num>
  <w:num w:numId="22" w16cid:durableId="199633853">
    <w:abstractNumId w:val="16"/>
  </w:num>
  <w:num w:numId="23" w16cid:durableId="892734399">
    <w:abstractNumId w:val="28"/>
  </w:num>
  <w:num w:numId="24" w16cid:durableId="1661497285">
    <w:abstractNumId w:val="5"/>
  </w:num>
  <w:num w:numId="25" w16cid:durableId="1266306033">
    <w:abstractNumId w:val="3"/>
  </w:num>
  <w:num w:numId="26" w16cid:durableId="1424259896">
    <w:abstractNumId w:val="20"/>
  </w:num>
  <w:num w:numId="27" w16cid:durableId="392507681">
    <w:abstractNumId w:val="23"/>
  </w:num>
  <w:num w:numId="28" w16cid:durableId="1726173040">
    <w:abstractNumId w:val="31"/>
  </w:num>
  <w:num w:numId="29" w16cid:durableId="1828665340">
    <w:abstractNumId w:val="35"/>
  </w:num>
  <w:num w:numId="30" w16cid:durableId="980886129">
    <w:abstractNumId w:val="8"/>
  </w:num>
  <w:num w:numId="31" w16cid:durableId="403139512">
    <w:abstractNumId w:val="27"/>
  </w:num>
  <w:num w:numId="32" w16cid:durableId="1750617238">
    <w:abstractNumId w:val="4"/>
  </w:num>
  <w:num w:numId="33" w16cid:durableId="708144581">
    <w:abstractNumId w:val="30"/>
  </w:num>
  <w:num w:numId="34" w16cid:durableId="334769553">
    <w:abstractNumId w:val="7"/>
  </w:num>
  <w:num w:numId="35" w16cid:durableId="1623461039">
    <w:abstractNumId w:val="26"/>
  </w:num>
  <w:num w:numId="36" w16cid:durableId="19167225">
    <w:abstractNumId w:val="9"/>
  </w:num>
  <w:num w:numId="37" w16cid:durableId="379938414">
    <w:abstractNumId w:val="24"/>
  </w:num>
  <w:num w:numId="38" w16cid:durableId="100532400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7FB"/>
    <w:rsid w:val="00052C3A"/>
    <w:rsid w:val="0006421E"/>
    <w:rsid w:val="0006520E"/>
    <w:rsid w:val="00072156"/>
    <w:rsid w:val="000921E9"/>
    <w:rsid w:val="000B633D"/>
    <w:rsid w:val="000D48C9"/>
    <w:rsid w:val="00103288"/>
    <w:rsid w:val="0012655E"/>
    <w:rsid w:val="001341BD"/>
    <w:rsid w:val="00174563"/>
    <w:rsid w:val="001923B8"/>
    <w:rsid w:val="001B7040"/>
    <w:rsid w:val="001D18C9"/>
    <w:rsid w:val="001E250B"/>
    <w:rsid w:val="001F685B"/>
    <w:rsid w:val="00216DF4"/>
    <w:rsid w:val="00221FF1"/>
    <w:rsid w:val="0024045D"/>
    <w:rsid w:val="00246242"/>
    <w:rsid w:val="0025176E"/>
    <w:rsid w:val="002818F3"/>
    <w:rsid w:val="00290E6F"/>
    <w:rsid w:val="002B70E6"/>
    <w:rsid w:val="002D3A68"/>
    <w:rsid w:val="002E4718"/>
    <w:rsid w:val="002F370C"/>
    <w:rsid w:val="00322514"/>
    <w:rsid w:val="00381F39"/>
    <w:rsid w:val="003C0147"/>
    <w:rsid w:val="003C559F"/>
    <w:rsid w:val="003E19C2"/>
    <w:rsid w:val="003E25BC"/>
    <w:rsid w:val="003F6EAD"/>
    <w:rsid w:val="00482B5B"/>
    <w:rsid w:val="00495A39"/>
    <w:rsid w:val="00495DD3"/>
    <w:rsid w:val="004B09C0"/>
    <w:rsid w:val="004B27AA"/>
    <w:rsid w:val="004F2477"/>
    <w:rsid w:val="004F32AD"/>
    <w:rsid w:val="00500F15"/>
    <w:rsid w:val="005163B7"/>
    <w:rsid w:val="00554039"/>
    <w:rsid w:val="00591342"/>
    <w:rsid w:val="005B7A98"/>
    <w:rsid w:val="005E05AE"/>
    <w:rsid w:val="00613DCD"/>
    <w:rsid w:val="006233E7"/>
    <w:rsid w:val="00650663"/>
    <w:rsid w:val="0065652B"/>
    <w:rsid w:val="00697F43"/>
    <w:rsid w:val="006B32CA"/>
    <w:rsid w:val="006D027F"/>
    <w:rsid w:val="006D67D5"/>
    <w:rsid w:val="006F37FC"/>
    <w:rsid w:val="00706A55"/>
    <w:rsid w:val="00715D08"/>
    <w:rsid w:val="007619B0"/>
    <w:rsid w:val="00764C6F"/>
    <w:rsid w:val="00773C9D"/>
    <w:rsid w:val="007B32D4"/>
    <w:rsid w:val="007C2763"/>
    <w:rsid w:val="007F4517"/>
    <w:rsid w:val="007F56EB"/>
    <w:rsid w:val="008002B2"/>
    <w:rsid w:val="00800C8D"/>
    <w:rsid w:val="00811A17"/>
    <w:rsid w:val="00825BB9"/>
    <w:rsid w:val="00835E5D"/>
    <w:rsid w:val="00894C1D"/>
    <w:rsid w:val="008A02FF"/>
    <w:rsid w:val="008B6122"/>
    <w:rsid w:val="009030CA"/>
    <w:rsid w:val="00923DBE"/>
    <w:rsid w:val="00930CD1"/>
    <w:rsid w:val="0093381A"/>
    <w:rsid w:val="0093521B"/>
    <w:rsid w:val="009A2E68"/>
    <w:rsid w:val="009A3D6F"/>
    <w:rsid w:val="009D6979"/>
    <w:rsid w:val="009E3097"/>
    <w:rsid w:val="00A00D4E"/>
    <w:rsid w:val="00A14888"/>
    <w:rsid w:val="00A2260F"/>
    <w:rsid w:val="00A31723"/>
    <w:rsid w:val="00A34DA5"/>
    <w:rsid w:val="00A55334"/>
    <w:rsid w:val="00A608FB"/>
    <w:rsid w:val="00A77B40"/>
    <w:rsid w:val="00A871AF"/>
    <w:rsid w:val="00AD0793"/>
    <w:rsid w:val="00B13576"/>
    <w:rsid w:val="00B15B4B"/>
    <w:rsid w:val="00B50454"/>
    <w:rsid w:val="00B95840"/>
    <w:rsid w:val="00BC2E92"/>
    <w:rsid w:val="00BE7F17"/>
    <w:rsid w:val="00BF1FEE"/>
    <w:rsid w:val="00C00208"/>
    <w:rsid w:val="00C03F68"/>
    <w:rsid w:val="00C30A36"/>
    <w:rsid w:val="00C32D1D"/>
    <w:rsid w:val="00C33857"/>
    <w:rsid w:val="00C546AC"/>
    <w:rsid w:val="00C70B50"/>
    <w:rsid w:val="00C767B0"/>
    <w:rsid w:val="00C77319"/>
    <w:rsid w:val="00C91047"/>
    <w:rsid w:val="00CA68A5"/>
    <w:rsid w:val="00CB690B"/>
    <w:rsid w:val="00CC1B5D"/>
    <w:rsid w:val="00CE7B5D"/>
    <w:rsid w:val="00D05C7C"/>
    <w:rsid w:val="00D57996"/>
    <w:rsid w:val="00D914B2"/>
    <w:rsid w:val="00D9218A"/>
    <w:rsid w:val="00DC07FB"/>
    <w:rsid w:val="00DD7185"/>
    <w:rsid w:val="00DE080A"/>
    <w:rsid w:val="00E02CA2"/>
    <w:rsid w:val="00E54BF5"/>
    <w:rsid w:val="00E6616B"/>
    <w:rsid w:val="00E93477"/>
    <w:rsid w:val="00EA5B13"/>
    <w:rsid w:val="00EA70BB"/>
    <w:rsid w:val="00EB6E56"/>
    <w:rsid w:val="00EC0A67"/>
    <w:rsid w:val="00EC0E11"/>
    <w:rsid w:val="00ED02D0"/>
    <w:rsid w:val="00EE05F8"/>
    <w:rsid w:val="00EF219F"/>
    <w:rsid w:val="00EF2F9B"/>
    <w:rsid w:val="00F03CD1"/>
    <w:rsid w:val="00F4037E"/>
    <w:rsid w:val="00F43726"/>
    <w:rsid w:val="00F540DA"/>
    <w:rsid w:val="00F634C2"/>
    <w:rsid w:val="00F97AF7"/>
    <w:rsid w:val="00FD485F"/>
    <w:rsid w:val="00FD5375"/>
    <w:rsid w:val="00FE1411"/>
    <w:rsid w:val="00FE3D72"/>
    <w:rsid w:val="00FF7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D92C8"/>
  <w15:docId w15:val="{29BAF4FD-87D0-4063-A8A7-2A6695D9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entury Schoolbook" w:hAnsiTheme="minorHAnsi" w:cstheme="minorBidi"/>
        <w:sz w:val="22"/>
        <w:szCs w:val="22"/>
        <w:lang w:val="fr-CA" w:eastAsia="fr-CA" w:bidi="fr-C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E080A"/>
    <w:rPr>
      <w:rFonts w:ascii="Century Schoolbook" w:hAnsi="Century Schoolbook" w:cs="Century School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E080A"/>
    <w:pPr>
      <w:jc w:val="center"/>
    </w:pPr>
  </w:style>
  <w:style w:type="paragraph" w:styleId="BodyText">
    <w:name w:val="Body Text"/>
    <w:basedOn w:val="Normal"/>
    <w:link w:val="BodyTextChar"/>
    <w:uiPriority w:val="1"/>
    <w:qFormat/>
    <w:rsid w:val="00DE080A"/>
    <w:rPr>
      <w:sz w:val="24"/>
      <w:szCs w:val="24"/>
    </w:rPr>
  </w:style>
  <w:style w:type="character" w:customStyle="1" w:styleId="BodyTextChar">
    <w:name w:val="Body Text Char"/>
    <w:basedOn w:val="DefaultParagraphFont"/>
    <w:link w:val="BodyText"/>
    <w:uiPriority w:val="1"/>
    <w:rsid w:val="00DE080A"/>
    <w:rPr>
      <w:rFonts w:ascii="Century Schoolbook" w:eastAsia="Century Schoolbook" w:hAnsi="Century Schoolbook" w:cs="Century Schoolbook"/>
      <w:sz w:val="24"/>
      <w:szCs w:val="24"/>
    </w:rPr>
  </w:style>
  <w:style w:type="paragraph" w:styleId="ListParagraph">
    <w:name w:val="List Paragraph"/>
    <w:basedOn w:val="Normal"/>
    <w:uiPriority w:val="34"/>
    <w:qFormat/>
    <w:rsid w:val="00DE080A"/>
  </w:style>
  <w:style w:type="paragraph" w:styleId="NoSpacing">
    <w:name w:val="No Spacing"/>
    <w:uiPriority w:val="1"/>
    <w:qFormat/>
    <w:rsid w:val="00DC07FB"/>
    <w:pPr>
      <w:widowControl/>
      <w:autoSpaceDE/>
      <w:autoSpaceDN/>
    </w:pPr>
    <w:rPr>
      <w:rFonts w:eastAsiaTheme="minorHAnsi"/>
    </w:rPr>
  </w:style>
  <w:style w:type="table" w:styleId="TableGrid">
    <w:name w:val="Table Grid"/>
    <w:basedOn w:val="TableNormal"/>
    <w:uiPriority w:val="39"/>
    <w:rsid w:val="00DC07FB"/>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andHeadline2">
    <w:name w:val="Brand Headline 2"/>
    <w:basedOn w:val="Normal"/>
    <w:next w:val="Normal"/>
    <w:rsid w:val="00DC07FB"/>
    <w:pPr>
      <w:widowControl/>
      <w:autoSpaceDE/>
      <w:autoSpaceDN/>
    </w:pPr>
    <w:rPr>
      <w:rFonts w:ascii="Times New Roman" w:eastAsia="Times New Roman" w:hAnsi="Times New Roman" w:cs="Times New Roman"/>
      <w:b/>
      <w:color w:val="203B71"/>
      <w:sz w:val="24"/>
      <w:szCs w:val="24"/>
    </w:rPr>
  </w:style>
  <w:style w:type="paragraph" w:customStyle="1" w:styleId="Default">
    <w:name w:val="Default"/>
    <w:rsid w:val="00DC07FB"/>
    <w:pPr>
      <w:widowControl/>
      <w:adjustRightInd w:val="0"/>
    </w:pPr>
    <w:rPr>
      <w:rFonts w:ascii="Arial" w:eastAsia="Times New Roman" w:hAnsi="Arial" w:cs="Arial"/>
      <w:color w:val="000000"/>
      <w:sz w:val="24"/>
      <w:szCs w:val="24"/>
    </w:rPr>
  </w:style>
  <w:style w:type="character" w:styleId="Strong">
    <w:name w:val="Strong"/>
    <w:basedOn w:val="DefaultParagraphFont"/>
    <w:uiPriority w:val="22"/>
    <w:qFormat/>
    <w:rsid w:val="00DC07FB"/>
    <w:rPr>
      <w:b/>
      <w:bCs/>
    </w:rPr>
  </w:style>
  <w:style w:type="paragraph" w:styleId="NormalWeb">
    <w:name w:val="Normal (Web)"/>
    <w:basedOn w:val="Normal"/>
    <w:uiPriority w:val="99"/>
    <w:unhideWhenUsed/>
    <w:rsid w:val="00DC07FB"/>
    <w:pPr>
      <w:widowControl/>
      <w:autoSpaceDE/>
      <w:autoSpaceDN/>
      <w:spacing w:before="100" w:beforeAutospacing="1" w:after="100" w:afterAutospacing="1"/>
    </w:pPr>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DC07FB"/>
    <w:pPr>
      <w:tabs>
        <w:tab w:val="center" w:pos="4680"/>
        <w:tab w:val="right" w:pos="9360"/>
      </w:tabs>
    </w:pPr>
  </w:style>
  <w:style w:type="character" w:customStyle="1" w:styleId="FooterChar">
    <w:name w:val="Footer Char"/>
    <w:basedOn w:val="DefaultParagraphFont"/>
    <w:link w:val="Footer"/>
    <w:uiPriority w:val="99"/>
    <w:rsid w:val="00DC07FB"/>
    <w:rPr>
      <w:rFonts w:ascii="Century Schoolbook" w:hAnsi="Century Schoolbook" w:cs="Century Schoolbook"/>
    </w:rPr>
  </w:style>
  <w:style w:type="character" w:styleId="PageNumber">
    <w:name w:val="page number"/>
    <w:basedOn w:val="DefaultParagraphFont"/>
    <w:uiPriority w:val="99"/>
    <w:semiHidden/>
    <w:unhideWhenUsed/>
    <w:rsid w:val="00DC07FB"/>
  </w:style>
  <w:style w:type="paragraph" w:styleId="Header">
    <w:name w:val="header"/>
    <w:basedOn w:val="Normal"/>
    <w:link w:val="HeaderChar"/>
    <w:uiPriority w:val="99"/>
    <w:unhideWhenUsed/>
    <w:rsid w:val="00DC07FB"/>
    <w:pPr>
      <w:tabs>
        <w:tab w:val="center" w:pos="4680"/>
        <w:tab w:val="right" w:pos="9360"/>
      </w:tabs>
    </w:pPr>
  </w:style>
  <w:style w:type="character" w:customStyle="1" w:styleId="HeaderChar">
    <w:name w:val="Header Char"/>
    <w:basedOn w:val="DefaultParagraphFont"/>
    <w:link w:val="Header"/>
    <w:uiPriority w:val="99"/>
    <w:rsid w:val="00DC07FB"/>
    <w:rPr>
      <w:rFonts w:ascii="Century Schoolbook" w:hAnsi="Century Schoolbook" w:cs="Century Schoolbook"/>
    </w:rPr>
  </w:style>
  <w:style w:type="character" w:styleId="CommentReference">
    <w:name w:val="annotation reference"/>
    <w:basedOn w:val="DefaultParagraphFont"/>
    <w:uiPriority w:val="99"/>
    <w:semiHidden/>
    <w:unhideWhenUsed/>
    <w:rsid w:val="009030CA"/>
    <w:rPr>
      <w:sz w:val="16"/>
      <w:szCs w:val="16"/>
    </w:rPr>
  </w:style>
  <w:style w:type="paragraph" w:styleId="CommentText">
    <w:name w:val="annotation text"/>
    <w:basedOn w:val="Normal"/>
    <w:link w:val="CommentTextChar"/>
    <w:uiPriority w:val="99"/>
    <w:semiHidden/>
    <w:unhideWhenUsed/>
    <w:rsid w:val="009030CA"/>
    <w:pPr>
      <w:widowControl/>
      <w:autoSpaceDE/>
      <w:autoSpaceDN/>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9030CA"/>
    <w:rPr>
      <w:rFonts w:eastAsiaTheme="minorEastAsia"/>
      <w:sz w:val="20"/>
      <w:szCs w:val="20"/>
    </w:rPr>
  </w:style>
  <w:style w:type="paragraph" w:styleId="BalloonText">
    <w:name w:val="Balloon Text"/>
    <w:basedOn w:val="Normal"/>
    <w:link w:val="BalloonTextChar"/>
    <w:uiPriority w:val="99"/>
    <w:semiHidden/>
    <w:unhideWhenUsed/>
    <w:rsid w:val="009030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0CA"/>
    <w:rPr>
      <w:rFonts w:ascii="Segoe UI" w:hAnsi="Segoe UI" w:cs="Segoe UI"/>
      <w:sz w:val="18"/>
      <w:szCs w:val="18"/>
    </w:rPr>
  </w:style>
  <w:style w:type="character" w:styleId="Hyperlink">
    <w:name w:val="Hyperlink"/>
    <w:basedOn w:val="DefaultParagraphFont"/>
    <w:uiPriority w:val="99"/>
    <w:unhideWhenUsed/>
    <w:rsid w:val="009A2E68"/>
    <w:rPr>
      <w:color w:val="9454C3" w:themeColor="hyperlink"/>
      <w:u w:val="single"/>
    </w:rPr>
  </w:style>
  <w:style w:type="character" w:customStyle="1" w:styleId="UnresolvedMention1">
    <w:name w:val="Unresolved Mention1"/>
    <w:basedOn w:val="DefaultParagraphFont"/>
    <w:uiPriority w:val="99"/>
    <w:semiHidden/>
    <w:unhideWhenUsed/>
    <w:rsid w:val="00322514"/>
    <w:rPr>
      <w:color w:val="605E5C"/>
      <w:shd w:val="clear" w:color="auto" w:fill="E1DFDD"/>
    </w:rPr>
  </w:style>
  <w:style w:type="character" w:styleId="UnresolvedMention">
    <w:name w:val="Unresolved Mention"/>
    <w:basedOn w:val="DefaultParagraphFont"/>
    <w:uiPriority w:val="99"/>
    <w:semiHidden/>
    <w:unhideWhenUsed/>
    <w:rsid w:val="00A77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3014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ransaqua.ca/" TargetMode="External"/><Relationship Id="rId4" Type="http://schemas.openxmlformats.org/officeDocument/2006/relationships/settings" Target="settings.xml"/><Relationship Id="rId9" Type="http://schemas.openxmlformats.org/officeDocument/2006/relationships/hyperlink" Target="mailto:sdoucette@transaqua.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4940144-509F-4690-B6FB-8ECB501A0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850</Words>
  <Characters>4850</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Éducation et du Développement de la petite enfance</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Janna Hare</dc:creator>
  <cp:lastModifiedBy>Kevin Rice</cp:lastModifiedBy>
  <cp:revision>6</cp:revision>
  <cp:lastPrinted>2024-11-19T18:16:00Z</cp:lastPrinted>
  <dcterms:created xsi:type="dcterms:W3CDTF">2024-11-19T18:16:00Z</dcterms:created>
  <dcterms:modified xsi:type="dcterms:W3CDTF">2024-11-20T12:40:00Z</dcterms:modified>
</cp:coreProperties>
</file>