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CF7F087" w14:textId="77777777" w:rsidR="00FE1411" w:rsidRPr="001647FA" w:rsidRDefault="00DC07FB">
      <w:r w:rsidRPr="001647FA">
        <w:rPr>
          <w:noProof/>
          <w:lang w:eastAsia="fr-FR" w:bidi="ar-SA"/>
        </w:rPr>
        <w:drawing>
          <wp:anchor distT="0" distB="0" distL="114300" distR="114300" simplePos="0" relativeHeight="251658240" behindDoc="0" locked="0" layoutInCell="1" allowOverlap="1" wp14:anchorId="2AB3DF62" wp14:editId="518D69D3">
            <wp:simplePos x="0" y="0"/>
            <wp:positionH relativeFrom="column">
              <wp:posOffset>-462280</wp:posOffset>
            </wp:positionH>
            <wp:positionV relativeFrom="page">
              <wp:posOffset>462915</wp:posOffset>
            </wp:positionV>
            <wp:extent cx="2675890" cy="725170"/>
            <wp:effectExtent l="0" t="0" r="0" b="11430"/>
            <wp:wrapTight wrapText="bothSides">
              <wp:wrapPolygon edited="0">
                <wp:start x="0" y="0"/>
                <wp:lineTo x="0" y="21184"/>
                <wp:lineTo x="21323" y="21184"/>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Aqua logo.png"/>
                    <pic:cNvPicPr/>
                  </pic:nvPicPr>
                  <pic:blipFill>
                    <a:blip r:embed="rId8">
                      <a:extLst>
                        <a:ext uri="{28A0092B-C50C-407E-A947-70E740481C1C}">
                          <a14:useLocalDpi xmlns:a14="http://schemas.microsoft.com/office/drawing/2010/main" val="0"/>
                        </a:ext>
                      </a:extLst>
                    </a:blip>
                    <a:stretch>
                      <a:fillRect/>
                    </a:stretch>
                  </pic:blipFill>
                  <pic:spPr>
                    <a:xfrm>
                      <a:off x="0" y="0"/>
                      <a:ext cx="2675890" cy="725170"/>
                    </a:xfrm>
                    <a:prstGeom prst="rect">
                      <a:avLst/>
                    </a:prstGeom>
                  </pic:spPr>
                </pic:pic>
              </a:graphicData>
            </a:graphic>
            <wp14:sizeRelH relativeFrom="page">
              <wp14:pctWidth>0</wp14:pctWidth>
            </wp14:sizeRelH>
            <wp14:sizeRelV relativeFrom="page">
              <wp14:pctHeight>0</wp14:pctHeight>
            </wp14:sizeRelV>
          </wp:anchor>
        </w:drawing>
      </w:r>
    </w:p>
    <w:p w14:paraId="7ED35AFB" w14:textId="77777777" w:rsidR="00DC07FB" w:rsidRPr="001647FA" w:rsidRDefault="00DC07FB"/>
    <w:p w14:paraId="65E4437B" w14:textId="77777777" w:rsidR="00DC07FB" w:rsidRPr="001647FA" w:rsidRDefault="00DC07FB" w:rsidP="00322514">
      <w:pPr>
        <w:rPr>
          <w:b/>
          <w:sz w:val="28"/>
          <w:szCs w:val="28"/>
        </w:rPr>
      </w:pPr>
    </w:p>
    <w:p w14:paraId="6EEC34F0" w14:textId="77777777" w:rsidR="001647FA" w:rsidRPr="00E57771" w:rsidRDefault="001647FA" w:rsidP="001647FA">
      <w:pPr>
        <w:jc w:val="center"/>
        <w:rPr>
          <w:rFonts w:ascii="Arial" w:hAnsi="Arial" w:cs="Arial"/>
          <w:b/>
          <w:sz w:val="24"/>
          <w:szCs w:val="24"/>
        </w:rPr>
      </w:pPr>
      <w:r w:rsidRPr="00E57771">
        <w:rPr>
          <w:rFonts w:ascii="Arial" w:hAnsi="Arial"/>
          <w:b/>
          <w:sz w:val="24"/>
        </w:rPr>
        <w:t xml:space="preserve">Opérateur, installation de compostage </w:t>
      </w:r>
    </w:p>
    <w:p w14:paraId="2B05AC0D" w14:textId="77777777" w:rsidR="002E4718" w:rsidRPr="00E57771" w:rsidRDefault="002E4718" w:rsidP="002E4718">
      <w:pPr>
        <w:rPr>
          <w:rFonts w:ascii="Arial" w:hAnsi="Arial" w:cs="Arial"/>
          <w:b/>
          <w:sz w:val="24"/>
          <w:szCs w:val="24"/>
        </w:rPr>
      </w:pPr>
    </w:p>
    <w:p w14:paraId="554159A3" w14:textId="333613AA" w:rsidR="002E4718" w:rsidRPr="00E57771" w:rsidRDefault="006B32CA" w:rsidP="002E4718">
      <w:pPr>
        <w:rPr>
          <w:rFonts w:ascii="Arial" w:hAnsi="Arial" w:cs="Arial"/>
        </w:rPr>
      </w:pPr>
      <w:r w:rsidRPr="00E57771">
        <w:rPr>
          <w:rFonts w:ascii="Arial" w:hAnsi="Arial"/>
        </w:rPr>
        <w:t>Numéro de concours : 20</w:t>
      </w:r>
      <w:r w:rsidR="00D57996" w:rsidRPr="00E57771">
        <w:rPr>
          <w:rFonts w:ascii="Arial" w:hAnsi="Arial"/>
        </w:rPr>
        <w:t>2</w:t>
      </w:r>
      <w:r w:rsidR="00210B6A" w:rsidRPr="00E57771">
        <w:rPr>
          <w:rFonts w:ascii="Arial" w:hAnsi="Arial"/>
        </w:rPr>
        <w:t>5</w:t>
      </w:r>
      <w:r w:rsidRPr="00E57771">
        <w:rPr>
          <w:rFonts w:ascii="Arial" w:hAnsi="Arial"/>
        </w:rPr>
        <w:t>-0</w:t>
      </w:r>
      <w:r w:rsidR="00F138B2" w:rsidRPr="00E57771">
        <w:rPr>
          <w:rFonts w:ascii="Arial" w:hAnsi="Arial"/>
        </w:rPr>
        <w:t>1</w:t>
      </w:r>
    </w:p>
    <w:p w14:paraId="210CBB60" w14:textId="26BEED67" w:rsidR="002E4718" w:rsidRPr="00E57771" w:rsidRDefault="002E4718" w:rsidP="002E4718">
      <w:pPr>
        <w:pStyle w:val="BrandHeadline2"/>
        <w:rPr>
          <w:rFonts w:ascii="Arial" w:hAnsi="Arial" w:cs="Arial"/>
          <w:b w:val="0"/>
          <w:color w:val="auto"/>
          <w:sz w:val="22"/>
          <w:szCs w:val="22"/>
        </w:rPr>
      </w:pPr>
      <w:r w:rsidRPr="00E57771">
        <w:rPr>
          <w:rFonts w:ascii="Arial" w:hAnsi="Arial"/>
          <w:b w:val="0"/>
          <w:color w:val="auto"/>
          <w:sz w:val="22"/>
        </w:rPr>
        <w:t>Salaire :</w:t>
      </w:r>
      <w:r w:rsidRPr="00E57771">
        <w:rPr>
          <w:rFonts w:ascii="Arial" w:hAnsi="Arial"/>
          <w:color w:val="auto"/>
          <w:sz w:val="22"/>
        </w:rPr>
        <w:t xml:space="preserve"> </w:t>
      </w:r>
      <w:r w:rsidR="005C60F4" w:rsidRPr="00E57771">
        <w:rPr>
          <w:rFonts w:ascii="Arial" w:hAnsi="Arial"/>
          <w:b w:val="0"/>
          <w:color w:val="auto"/>
          <w:sz w:val="22"/>
        </w:rPr>
        <w:t>32</w:t>
      </w:r>
      <w:r w:rsidRPr="00E57771">
        <w:rPr>
          <w:rFonts w:ascii="Arial" w:hAnsi="Arial"/>
          <w:b w:val="0"/>
          <w:color w:val="auto"/>
          <w:sz w:val="22"/>
        </w:rPr>
        <w:t>,</w:t>
      </w:r>
      <w:r w:rsidR="005C60F4" w:rsidRPr="00E57771">
        <w:rPr>
          <w:rFonts w:ascii="Arial" w:hAnsi="Arial"/>
          <w:b w:val="0"/>
          <w:color w:val="auto"/>
          <w:sz w:val="22"/>
        </w:rPr>
        <w:t>51</w:t>
      </w:r>
      <w:r w:rsidRPr="00E57771">
        <w:rPr>
          <w:rFonts w:ascii="Arial" w:hAnsi="Arial"/>
          <w:b w:val="0"/>
          <w:color w:val="auto"/>
          <w:sz w:val="22"/>
        </w:rPr>
        <w:t xml:space="preserve"> $/heure, </w:t>
      </w:r>
      <w:r w:rsidR="00715D08" w:rsidRPr="00E57771">
        <w:rPr>
          <w:rFonts w:ascii="Arial" w:hAnsi="Arial"/>
          <w:b w:val="0"/>
          <w:color w:val="auto"/>
          <w:sz w:val="22"/>
        </w:rPr>
        <w:t xml:space="preserve">selon </w:t>
      </w:r>
      <w:r w:rsidRPr="00E57771">
        <w:rPr>
          <w:rFonts w:ascii="Arial" w:hAnsi="Arial"/>
          <w:b w:val="0"/>
          <w:color w:val="auto"/>
          <w:sz w:val="22"/>
        </w:rPr>
        <w:t>la convention collective de la CEUGM – section locale 5217 du SCFP.</w:t>
      </w:r>
      <w:r w:rsidRPr="00E57771">
        <w:tab/>
      </w:r>
      <w:r w:rsidRPr="00E57771">
        <w:rPr>
          <w:rFonts w:ascii="Arial" w:hAnsi="Arial"/>
          <w:b w:val="0"/>
          <w:color w:val="auto"/>
          <w:sz w:val="22"/>
        </w:rPr>
        <w:t xml:space="preserve"> </w:t>
      </w:r>
      <w:r w:rsidRPr="00E57771">
        <w:tab/>
      </w:r>
    </w:p>
    <w:p w14:paraId="6AC5AC1B" w14:textId="77777777" w:rsidR="002E4718" w:rsidRPr="00E57771" w:rsidRDefault="002E4718" w:rsidP="002E4718">
      <w:pPr>
        <w:rPr>
          <w:rFonts w:ascii="Arial" w:hAnsi="Arial" w:cs="Arial"/>
        </w:rPr>
      </w:pPr>
      <w:r w:rsidRPr="00E57771">
        <w:rPr>
          <w:rFonts w:ascii="Arial" w:hAnsi="Arial"/>
        </w:rPr>
        <w:t>Type de poste : Permanent à temps plein</w:t>
      </w:r>
    </w:p>
    <w:p w14:paraId="550A1BE0" w14:textId="5B4F0A58" w:rsidR="006B32CA" w:rsidRPr="00E57771" w:rsidRDefault="002E4718" w:rsidP="002E4718">
      <w:pPr>
        <w:rPr>
          <w:rFonts w:ascii="Arial" w:hAnsi="Arial" w:cs="Arial"/>
        </w:rPr>
      </w:pPr>
      <w:r w:rsidRPr="00E57771">
        <w:rPr>
          <w:rFonts w:ascii="Arial" w:hAnsi="Arial"/>
        </w:rPr>
        <w:t xml:space="preserve">Date de clôture : Le </w:t>
      </w:r>
      <w:r w:rsidR="00210B6A" w:rsidRPr="00E57771">
        <w:rPr>
          <w:rFonts w:ascii="Arial" w:hAnsi="Arial"/>
        </w:rPr>
        <w:t>13</w:t>
      </w:r>
      <w:r w:rsidRPr="00E57771">
        <w:rPr>
          <w:rFonts w:ascii="Arial" w:hAnsi="Arial"/>
        </w:rPr>
        <w:t xml:space="preserve"> </w:t>
      </w:r>
      <w:proofErr w:type="spellStart"/>
      <w:r w:rsidR="00210B6A" w:rsidRPr="00E57771">
        <w:rPr>
          <w:rFonts w:ascii="Arial" w:hAnsi="Arial" w:cs="Arial"/>
          <w:bCs/>
        </w:rPr>
        <w:t>decembre</w:t>
      </w:r>
      <w:proofErr w:type="spellEnd"/>
      <w:r w:rsidRPr="00E57771">
        <w:rPr>
          <w:rFonts w:ascii="Arial" w:hAnsi="Arial"/>
        </w:rPr>
        <w:t xml:space="preserve"> 20</w:t>
      </w:r>
      <w:r w:rsidR="00D57996" w:rsidRPr="00E57771">
        <w:rPr>
          <w:rFonts w:ascii="Arial" w:hAnsi="Arial"/>
        </w:rPr>
        <w:t>2</w:t>
      </w:r>
      <w:r w:rsidR="00210B6A" w:rsidRPr="00E57771">
        <w:rPr>
          <w:rFonts w:ascii="Arial" w:hAnsi="Arial"/>
        </w:rPr>
        <w:t>4</w:t>
      </w:r>
    </w:p>
    <w:p w14:paraId="2660A827" w14:textId="77777777" w:rsidR="00DC07FB" w:rsidRPr="00E57771" w:rsidRDefault="00DC07FB" w:rsidP="00DC07FB">
      <w:pPr>
        <w:pStyle w:val="BrandHeadline2"/>
        <w:rPr>
          <w:rFonts w:ascii="Verdana" w:hAnsi="Verdana"/>
          <w:color w:val="auto"/>
          <w:sz w:val="22"/>
          <w:szCs w:val="22"/>
        </w:rPr>
      </w:pPr>
    </w:p>
    <w:p w14:paraId="3FA74882" w14:textId="7FABBF95" w:rsidR="006B32CA" w:rsidRPr="00E57771" w:rsidRDefault="006B32CA" w:rsidP="006B32CA">
      <w:pPr>
        <w:jc w:val="both"/>
        <w:rPr>
          <w:rFonts w:ascii="Arial" w:eastAsia="Times New Roman" w:hAnsi="Arial" w:cs="Arial"/>
        </w:rPr>
      </w:pPr>
      <w:r w:rsidRPr="00E57771">
        <w:rPr>
          <w:rFonts w:ascii="Arial" w:hAnsi="Arial"/>
        </w:rPr>
        <w:t>TransAqua est au service des trois municipalités de Moncton, Dieppe et Riverview et possède un important réseau d</w:t>
      </w:r>
      <w:r w:rsidR="00715D08" w:rsidRPr="00E57771">
        <w:rPr>
          <w:rFonts w:ascii="Arial" w:hAnsi="Arial"/>
        </w:rPr>
        <w:t>’</w:t>
      </w:r>
      <w:r w:rsidRPr="00E57771">
        <w:rPr>
          <w:rFonts w:ascii="Arial" w:hAnsi="Arial"/>
        </w:rPr>
        <w:t>égouts collecteurs, de stations de pompage, d</w:t>
      </w:r>
      <w:r w:rsidR="00715D08" w:rsidRPr="00E57771">
        <w:rPr>
          <w:rFonts w:ascii="Arial" w:hAnsi="Arial"/>
        </w:rPr>
        <w:t>’</w:t>
      </w:r>
      <w:r w:rsidRPr="00E57771">
        <w:rPr>
          <w:rFonts w:ascii="Arial" w:hAnsi="Arial"/>
        </w:rPr>
        <w:t>une usine de traitement des eaux usées ainsi que d</w:t>
      </w:r>
      <w:r w:rsidR="00715D08" w:rsidRPr="00E57771">
        <w:rPr>
          <w:rFonts w:ascii="Arial" w:hAnsi="Arial"/>
        </w:rPr>
        <w:t>’</w:t>
      </w:r>
      <w:r w:rsidRPr="00E57771">
        <w:rPr>
          <w:rFonts w:ascii="Arial" w:hAnsi="Arial"/>
        </w:rPr>
        <w:t>une installation de compostage. TransAqua est responsable de l</w:t>
      </w:r>
      <w:r w:rsidR="00715D08" w:rsidRPr="00E57771">
        <w:rPr>
          <w:rFonts w:ascii="Arial" w:hAnsi="Arial"/>
        </w:rPr>
        <w:t>’</w:t>
      </w:r>
      <w:r w:rsidRPr="00E57771">
        <w:rPr>
          <w:rFonts w:ascii="Arial" w:hAnsi="Arial"/>
        </w:rPr>
        <w:t>intendance environnementale associée au traitement des eaux usées ainsi que de la planification et des exigences réglementaires en la matière, et soutient le développement économique régional et la qualité de vie dans les municipalités de Moncton, Dieppe et Riverview. Sa mission est de collecter et de traiter les eaux usées de manière fiable, rentable et respectueuse de l</w:t>
      </w:r>
      <w:r w:rsidR="00715D08" w:rsidRPr="00E57771">
        <w:rPr>
          <w:rFonts w:ascii="Arial" w:hAnsi="Arial"/>
        </w:rPr>
        <w:t>’</w:t>
      </w:r>
      <w:r w:rsidRPr="00E57771">
        <w:rPr>
          <w:rFonts w:ascii="Arial" w:hAnsi="Arial"/>
        </w:rPr>
        <w:t>environnement. La Commission des eaux usées du Grand Moncton, qui souscrit au principe de l</w:t>
      </w:r>
      <w:r w:rsidR="00715D08" w:rsidRPr="00E57771">
        <w:rPr>
          <w:rFonts w:ascii="Arial" w:hAnsi="Arial"/>
        </w:rPr>
        <w:t>’</w:t>
      </w:r>
      <w:r w:rsidRPr="00E57771">
        <w:rPr>
          <w:rFonts w:ascii="Arial" w:hAnsi="Arial"/>
        </w:rPr>
        <w:t>égalité d</w:t>
      </w:r>
      <w:r w:rsidR="00715D08" w:rsidRPr="00E57771">
        <w:rPr>
          <w:rFonts w:ascii="Arial" w:hAnsi="Arial"/>
        </w:rPr>
        <w:t>’</w:t>
      </w:r>
      <w:r w:rsidRPr="00E57771">
        <w:rPr>
          <w:rFonts w:ascii="Arial" w:hAnsi="Arial"/>
        </w:rPr>
        <w:t>accès à l</w:t>
      </w:r>
      <w:r w:rsidR="00715D08" w:rsidRPr="00E57771">
        <w:rPr>
          <w:rFonts w:ascii="Arial" w:hAnsi="Arial"/>
        </w:rPr>
        <w:t>’</w:t>
      </w:r>
      <w:r w:rsidRPr="00E57771">
        <w:rPr>
          <w:rFonts w:ascii="Arial" w:hAnsi="Arial"/>
        </w:rPr>
        <w:t xml:space="preserve">emploi, recherche actuellement un </w:t>
      </w:r>
      <w:r w:rsidR="001647FA" w:rsidRPr="00E57771">
        <w:rPr>
          <w:rFonts w:ascii="Arial" w:hAnsi="Arial"/>
        </w:rPr>
        <w:t xml:space="preserve">Opérateur, installation de compostage </w:t>
      </w:r>
      <w:r w:rsidRPr="00E57771">
        <w:rPr>
          <w:rFonts w:ascii="Arial" w:hAnsi="Arial"/>
        </w:rPr>
        <w:t xml:space="preserve">permanent à temps plein </w:t>
      </w:r>
      <w:r w:rsidR="00715D08" w:rsidRPr="00E57771">
        <w:rPr>
          <w:rFonts w:ascii="Arial" w:hAnsi="Arial"/>
        </w:rPr>
        <w:t xml:space="preserve">pour commencer le </w:t>
      </w:r>
      <w:r w:rsidR="00210B6A" w:rsidRPr="00E57771">
        <w:rPr>
          <w:rFonts w:ascii="Arial" w:hAnsi="Arial"/>
        </w:rPr>
        <w:t>6</w:t>
      </w:r>
      <w:r w:rsidR="00D57996" w:rsidRPr="00E57771">
        <w:rPr>
          <w:rFonts w:ascii="Arial" w:hAnsi="Arial"/>
        </w:rPr>
        <w:t xml:space="preserve"> </w:t>
      </w:r>
      <w:r w:rsidR="00210B6A" w:rsidRPr="00E57771">
        <w:rPr>
          <w:rFonts w:ascii="Arial" w:hAnsi="Arial" w:cs="Arial"/>
          <w:bCs/>
        </w:rPr>
        <w:t>janvier</w:t>
      </w:r>
      <w:r w:rsidRPr="00E57771">
        <w:rPr>
          <w:rFonts w:ascii="Arial" w:hAnsi="Arial"/>
        </w:rPr>
        <w:t xml:space="preserve"> 20</w:t>
      </w:r>
      <w:r w:rsidR="00D57996" w:rsidRPr="00E57771">
        <w:rPr>
          <w:rFonts w:ascii="Arial" w:hAnsi="Arial"/>
        </w:rPr>
        <w:t>2</w:t>
      </w:r>
      <w:r w:rsidR="00210B6A" w:rsidRPr="00E57771">
        <w:rPr>
          <w:rFonts w:ascii="Arial" w:hAnsi="Arial"/>
        </w:rPr>
        <w:t>5</w:t>
      </w:r>
      <w:r w:rsidRPr="00E57771">
        <w:rPr>
          <w:rFonts w:ascii="Arial" w:hAnsi="Arial"/>
        </w:rPr>
        <w:t>.</w:t>
      </w:r>
    </w:p>
    <w:p w14:paraId="0DE81F06" w14:textId="52A00CF6" w:rsidR="00BE7F17" w:rsidRPr="00E57771" w:rsidRDefault="006B32CA" w:rsidP="006B32CA">
      <w:pPr>
        <w:pStyle w:val="BrandHeadline2"/>
      </w:pPr>
      <w:r w:rsidRPr="00E57771">
        <w:t xml:space="preserve"> </w:t>
      </w:r>
    </w:p>
    <w:p w14:paraId="06C22744" w14:textId="77777777" w:rsidR="006B32CA" w:rsidRPr="00E57771" w:rsidRDefault="006B32CA" w:rsidP="006B32CA">
      <w:pPr>
        <w:pStyle w:val="NoSpacing"/>
        <w:rPr>
          <w:rFonts w:ascii="Arial" w:hAnsi="Arial" w:cs="Arial"/>
          <w:b/>
        </w:rPr>
      </w:pPr>
      <w:r w:rsidRPr="00E57771">
        <w:rPr>
          <w:rFonts w:ascii="Arial" w:hAnsi="Arial"/>
          <w:b/>
        </w:rPr>
        <w:t>Présentation du poste</w:t>
      </w:r>
    </w:p>
    <w:p w14:paraId="425962F8" w14:textId="77777777" w:rsidR="00A31723" w:rsidRPr="00E57771" w:rsidRDefault="00A31723" w:rsidP="00A31723">
      <w:pPr>
        <w:jc w:val="both"/>
        <w:rPr>
          <w:rFonts w:ascii="Arial" w:eastAsia="Times New Roman" w:hAnsi="Arial" w:cs="Arial"/>
        </w:rPr>
      </w:pPr>
    </w:p>
    <w:p w14:paraId="5B16D5C9" w14:textId="105D2F2A" w:rsidR="00FE6959" w:rsidRPr="00E57771" w:rsidRDefault="001647FA" w:rsidP="00FE6959">
      <w:pPr>
        <w:jc w:val="both"/>
        <w:rPr>
          <w:rFonts w:ascii="Arial" w:eastAsia="Times New Roman" w:hAnsi="Arial" w:cs="Arial"/>
        </w:rPr>
      </w:pPr>
      <w:r w:rsidRPr="00E57771">
        <w:rPr>
          <w:rFonts w:ascii="Arial" w:hAnsi="Arial"/>
        </w:rPr>
        <w:t>Relevant du directeur des opérations, la personne qui occupe ce poste est responsable des activités quotidiennes liées aux activités de compostage, notamment le transport par camion des biosolides, la gestion de la réception des matières premières, les activités de mélange, l’exploitation du système de compostage, la préparation des andains et l’installation des bâches, le déplacement des andains sur la plateforme de compostage, ainsi que le déplacement des andains depuis la plateforme de compostage jusqu’à la plateforme de repos. Comme fonction secondaire, l’opérateur effectue des tâches opérationnelles, comme des activités courantes liées à l’entretien et à l’exploitation de l’installation de compostage, à l’usine de traitement des eaux usées et au réseau de collecte</w:t>
      </w:r>
      <w:r w:rsidR="00FE6959" w:rsidRPr="00E57771">
        <w:rPr>
          <w:rFonts w:ascii="Arial" w:eastAsia="Times New Roman" w:hAnsi="Arial" w:cs="Arial"/>
        </w:rPr>
        <w:t>.</w:t>
      </w:r>
    </w:p>
    <w:p w14:paraId="7663F5EE" w14:textId="77777777" w:rsidR="00C33857" w:rsidRPr="00E57771" w:rsidRDefault="00C33857" w:rsidP="00C33857">
      <w:pPr>
        <w:jc w:val="both"/>
        <w:rPr>
          <w:rFonts w:ascii="Arial" w:eastAsia="Times New Roman" w:hAnsi="Arial" w:cs="Arial"/>
        </w:rPr>
      </w:pPr>
    </w:p>
    <w:p w14:paraId="084EDE7F" w14:textId="13C7102A" w:rsidR="00A31723" w:rsidRPr="00E57771" w:rsidRDefault="00BC2E92" w:rsidP="002B70E6">
      <w:pPr>
        <w:jc w:val="both"/>
        <w:rPr>
          <w:rFonts w:ascii="Arial" w:eastAsia="Times New Roman" w:hAnsi="Arial" w:cs="Arial"/>
        </w:rPr>
      </w:pPr>
      <w:r w:rsidRPr="00E57771">
        <w:rPr>
          <w:rFonts w:ascii="Arial" w:hAnsi="Arial"/>
        </w:rPr>
        <w:t>Le candidat retenu devra, comme chaque membre de l</w:t>
      </w:r>
      <w:r w:rsidR="00715D08" w:rsidRPr="00E57771">
        <w:rPr>
          <w:rFonts w:ascii="Arial" w:hAnsi="Arial"/>
        </w:rPr>
        <w:t>’</w:t>
      </w:r>
      <w:r w:rsidRPr="00E57771">
        <w:rPr>
          <w:rFonts w:ascii="Arial" w:hAnsi="Arial"/>
        </w:rPr>
        <w:t xml:space="preserve">équipe, </w:t>
      </w:r>
      <w:r w:rsidR="00C70B50" w:rsidRPr="00E57771">
        <w:rPr>
          <w:rFonts w:ascii="Arial" w:hAnsi="Arial"/>
        </w:rPr>
        <w:t>contribuer au</w:t>
      </w:r>
      <w:r w:rsidRPr="00E57771">
        <w:rPr>
          <w:rFonts w:ascii="Arial" w:hAnsi="Arial"/>
        </w:rPr>
        <w:t xml:space="preserve"> programme de sécurité de TransAqua</w:t>
      </w:r>
      <w:r w:rsidR="00C70B50" w:rsidRPr="00E57771">
        <w:rPr>
          <w:rFonts w:ascii="Arial" w:hAnsi="Arial"/>
        </w:rPr>
        <w:t xml:space="preserve"> et le promouvoir</w:t>
      </w:r>
      <w:r w:rsidRPr="00E57771">
        <w:rPr>
          <w:rFonts w:ascii="Arial" w:hAnsi="Arial"/>
        </w:rPr>
        <w:t xml:space="preserve">.  </w:t>
      </w:r>
    </w:p>
    <w:p w14:paraId="0D6632FF" w14:textId="77777777" w:rsidR="009A3D6F" w:rsidRPr="00E57771" w:rsidRDefault="009A3D6F" w:rsidP="009A3D6F">
      <w:pPr>
        <w:rPr>
          <w:rFonts w:ascii="Arial" w:eastAsia="Times New Roman" w:hAnsi="Arial" w:cs="Arial"/>
        </w:rPr>
      </w:pPr>
    </w:p>
    <w:p w14:paraId="28A48FE8" w14:textId="2DA7966B" w:rsidR="00DC07FB" w:rsidRPr="00E57771" w:rsidRDefault="00DC07FB" w:rsidP="00DC07FB">
      <w:pPr>
        <w:pStyle w:val="BrandHeadline2"/>
        <w:rPr>
          <w:rFonts w:ascii="Arial" w:hAnsi="Arial" w:cs="Arial"/>
          <w:color w:val="auto"/>
          <w:sz w:val="22"/>
          <w:szCs w:val="22"/>
        </w:rPr>
      </w:pPr>
      <w:r w:rsidRPr="00E57771">
        <w:rPr>
          <w:rFonts w:ascii="Arial" w:hAnsi="Arial"/>
          <w:color w:val="auto"/>
          <w:sz w:val="22"/>
        </w:rPr>
        <w:t>Principales responsabilités :</w:t>
      </w:r>
    </w:p>
    <w:p w14:paraId="11424A29" w14:textId="6F438E0A" w:rsidR="006B32CA" w:rsidRPr="00E57771" w:rsidRDefault="006B32CA" w:rsidP="006B32CA"/>
    <w:p w14:paraId="2C14363E" w14:textId="77777777" w:rsidR="001647FA" w:rsidRPr="00E57771" w:rsidRDefault="001647FA" w:rsidP="001647FA">
      <w:pPr>
        <w:widowControl/>
        <w:numPr>
          <w:ilvl w:val="0"/>
          <w:numId w:val="12"/>
        </w:numPr>
        <w:autoSpaceDE/>
        <w:autoSpaceDN/>
        <w:jc w:val="both"/>
        <w:rPr>
          <w:rFonts w:ascii="Arial" w:eastAsia="Times New Roman" w:hAnsi="Arial" w:cs="Arial"/>
        </w:rPr>
      </w:pPr>
      <w:bookmarkStart w:id="0" w:name="_Hlk96428564"/>
      <w:r w:rsidRPr="00E57771">
        <w:rPr>
          <w:rFonts w:ascii="Arial" w:hAnsi="Arial"/>
        </w:rPr>
        <w:t>Contrôler la réception des matières premières en vrac, en confirmer la qualité et gérer les stocks.</w:t>
      </w:r>
    </w:p>
    <w:p w14:paraId="1E71C3DD" w14:textId="77777777" w:rsidR="001647FA" w:rsidRPr="00E57771" w:rsidRDefault="001647FA" w:rsidP="001647FA">
      <w:pPr>
        <w:widowControl/>
        <w:numPr>
          <w:ilvl w:val="0"/>
          <w:numId w:val="12"/>
        </w:numPr>
        <w:autoSpaceDE/>
        <w:autoSpaceDN/>
        <w:jc w:val="both"/>
        <w:rPr>
          <w:rFonts w:ascii="Arial" w:eastAsia="Times New Roman" w:hAnsi="Arial" w:cs="Arial"/>
        </w:rPr>
      </w:pPr>
      <w:r w:rsidRPr="00E57771">
        <w:rPr>
          <w:rFonts w:ascii="Arial" w:hAnsi="Arial"/>
        </w:rPr>
        <w:t>Préparer les matières premières et les biosolides pour les mélanges.</w:t>
      </w:r>
    </w:p>
    <w:p w14:paraId="0D73B8E0" w14:textId="77777777" w:rsidR="001647FA" w:rsidRPr="00E57771" w:rsidRDefault="001647FA" w:rsidP="001647FA">
      <w:pPr>
        <w:widowControl/>
        <w:numPr>
          <w:ilvl w:val="0"/>
          <w:numId w:val="12"/>
        </w:numPr>
        <w:autoSpaceDE/>
        <w:autoSpaceDN/>
        <w:jc w:val="both"/>
        <w:rPr>
          <w:rFonts w:ascii="Arial" w:eastAsia="Times New Roman" w:hAnsi="Arial" w:cs="Arial"/>
        </w:rPr>
      </w:pPr>
      <w:r w:rsidRPr="00E57771">
        <w:rPr>
          <w:rFonts w:ascii="Arial" w:hAnsi="Arial"/>
        </w:rPr>
        <w:t>Mélanger les matières premières et les placer sur la plateforme de compostage après la préparation de la tranchée d’aération.</w:t>
      </w:r>
    </w:p>
    <w:p w14:paraId="2B8816B5" w14:textId="77777777" w:rsidR="001647FA" w:rsidRPr="00E57771" w:rsidRDefault="001647FA" w:rsidP="001647FA">
      <w:pPr>
        <w:widowControl/>
        <w:numPr>
          <w:ilvl w:val="0"/>
          <w:numId w:val="12"/>
        </w:numPr>
        <w:autoSpaceDE/>
        <w:autoSpaceDN/>
        <w:jc w:val="both"/>
        <w:rPr>
          <w:rFonts w:ascii="Arial" w:eastAsia="Times New Roman" w:hAnsi="Arial" w:cs="Arial"/>
        </w:rPr>
      </w:pPr>
      <w:r w:rsidRPr="00E57771">
        <w:rPr>
          <w:rFonts w:ascii="Arial" w:hAnsi="Arial"/>
        </w:rPr>
        <w:t xml:space="preserve">Placer les bâches et les sondes et lancer le système de contrôle et de surveillance, attribuer un numéro à chaque tas. </w:t>
      </w:r>
    </w:p>
    <w:p w14:paraId="1EDBF379" w14:textId="77777777" w:rsidR="001647FA" w:rsidRPr="00E57771" w:rsidRDefault="001647FA" w:rsidP="001647FA">
      <w:pPr>
        <w:widowControl/>
        <w:numPr>
          <w:ilvl w:val="0"/>
          <w:numId w:val="12"/>
        </w:numPr>
        <w:autoSpaceDE/>
        <w:autoSpaceDN/>
        <w:jc w:val="both"/>
        <w:rPr>
          <w:rFonts w:ascii="Arial" w:eastAsia="Times New Roman" w:hAnsi="Arial" w:cs="Arial"/>
        </w:rPr>
      </w:pPr>
      <w:r w:rsidRPr="00E57771">
        <w:rPr>
          <w:rFonts w:ascii="Arial" w:hAnsi="Arial"/>
        </w:rPr>
        <w:t>Utiliser l’enrouleur pour placer et retirer les membranes GORE après avoir construit ou déplacé les andains.</w:t>
      </w:r>
    </w:p>
    <w:p w14:paraId="77183B00" w14:textId="77777777" w:rsidR="001647FA" w:rsidRPr="00E57771" w:rsidRDefault="001647FA" w:rsidP="001647FA">
      <w:pPr>
        <w:widowControl/>
        <w:numPr>
          <w:ilvl w:val="0"/>
          <w:numId w:val="12"/>
        </w:numPr>
        <w:autoSpaceDE/>
        <w:autoSpaceDN/>
        <w:jc w:val="both"/>
        <w:rPr>
          <w:rFonts w:ascii="Arial" w:eastAsia="Times New Roman" w:hAnsi="Arial" w:cs="Arial"/>
        </w:rPr>
      </w:pPr>
      <w:r w:rsidRPr="00E57771">
        <w:rPr>
          <w:rFonts w:ascii="Arial" w:hAnsi="Arial"/>
        </w:rPr>
        <w:t>Préparer et entretenir les listes d’emplacements et les mettre à jour si nécessaire pour l’identification, le suivi et le déplacement des andains.</w:t>
      </w:r>
    </w:p>
    <w:p w14:paraId="779C6B3A" w14:textId="77777777" w:rsidR="001647FA" w:rsidRPr="00E57771" w:rsidRDefault="001647FA" w:rsidP="001647FA">
      <w:pPr>
        <w:widowControl/>
        <w:numPr>
          <w:ilvl w:val="0"/>
          <w:numId w:val="12"/>
        </w:numPr>
        <w:autoSpaceDE/>
        <w:autoSpaceDN/>
        <w:jc w:val="both"/>
        <w:rPr>
          <w:rFonts w:ascii="Arial" w:eastAsia="Times New Roman" w:hAnsi="Arial" w:cs="Arial"/>
        </w:rPr>
      </w:pPr>
      <w:r w:rsidRPr="00E57771">
        <w:rPr>
          <w:rFonts w:ascii="Arial" w:hAnsi="Arial"/>
        </w:rPr>
        <w:lastRenderedPageBreak/>
        <w:t>Déplacer les andains sur la plateforme de compostage ainsi que depuis la plateforme de compostage vers la plateforme de maturation; identifier clairement les andains.</w:t>
      </w:r>
    </w:p>
    <w:p w14:paraId="46CA9691" w14:textId="77777777" w:rsidR="001647FA" w:rsidRPr="00E57771" w:rsidRDefault="001647FA" w:rsidP="001647FA">
      <w:pPr>
        <w:widowControl/>
        <w:numPr>
          <w:ilvl w:val="0"/>
          <w:numId w:val="12"/>
        </w:numPr>
        <w:autoSpaceDE/>
        <w:autoSpaceDN/>
        <w:jc w:val="both"/>
        <w:rPr>
          <w:rFonts w:ascii="Arial" w:eastAsia="Times New Roman" w:hAnsi="Arial" w:cs="Arial"/>
        </w:rPr>
      </w:pPr>
      <w:r w:rsidRPr="00E57771">
        <w:rPr>
          <w:rFonts w:ascii="Arial" w:hAnsi="Arial"/>
        </w:rPr>
        <w:t>Nettoyer chaque jour les zones de travail.</w:t>
      </w:r>
    </w:p>
    <w:p w14:paraId="64FF1450" w14:textId="77777777" w:rsidR="001647FA" w:rsidRPr="00E57771" w:rsidRDefault="001647FA" w:rsidP="001647FA">
      <w:pPr>
        <w:widowControl/>
        <w:numPr>
          <w:ilvl w:val="0"/>
          <w:numId w:val="12"/>
        </w:numPr>
        <w:autoSpaceDE/>
        <w:autoSpaceDN/>
        <w:jc w:val="both"/>
        <w:rPr>
          <w:rFonts w:ascii="Arial" w:eastAsia="Times New Roman" w:hAnsi="Arial" w:cs="Arial"/>
        </w:rPr>
      </w:pPr>
      <w:r w:rsidRPr="00E57771">
        <w:rPr>
          <w:rFonts w:ascii="Arial" w:hAnsi="Arial"/>
        </w:rPr>
        <w:t>Remplir les rapports quotidiens et hebdomadaires et faire des mises à jour en fonction des activités quotidiennes. Tenir un journal pour toutes les activités, y compris des journaux détaillés sur la position des andains – suivi des déplacements sur la plateforme de compostage active et la plateforme de maturation.</w:t>
      </w:r>
    </w:p>
    <w:p w14:paraId="28BB2086" w14:textId="77777777" w:rsidR="001647FA" w:rsidRPr="00E57771" w:rsidRDefault="001647FA" w:rsidP="001647FA">
      <w:pPr>
        <w:widowControl/>
        <w:numPr>
          <w:ilvl w:val="0"/>
          <w:numId w:val="12"/>
        </w:numPr>
        <w:autoSpaceDE/>
        <w:autoSpaceDN/>
        <w:jc w:val="both"/>
        <w:rPr>
          <w:rFonts w:ascii="Arial" w:eastAsia="Times New Roman" w:hAnsi="Arial" w:cs="Arial"/>
        </w:rPr>
      </w:pPr>
      <w:r w:rsidRPr="00E57771">
        <w:rPr>
          <w:rFonts w:ascii="Arial" w:hAnsi="Arial"/>
        </w:rPr>
        <w:t>Inspecter chaque semaine toutes les zones du site et préparer une liste de tâches pour s’assurer que les surfaces de travail, les zones gazonnées, les bâtiments, l’équipement et les outils sont propres et en ordre.</w:t>
      </w:r>
    </w:p>
    <w:p w14:paraId="2DDB77E4" w14:textId="77777777" w:rsidR="001647FA" w:rsidRPr="00E57771" w:rsidRDefault="001647FA" w:rsidP="001647FA">
      <w:pPr>
        <w:widowControl/>
        <w:numPr>
          <w:ilvl w:val="0"/>
          <w:numId w:val="12"/>
        </w:numPr>
        <w:autoSpaceDE/>
        <w:autoSpaceDN/>
        <w:jc w:val="both"/>
        <w:rPr>
          <w:rFonts w:ascii="Arial" w:eastAsia="Times New Roman" w:hAnsi="Arial" w:cs="Arial"/>
        </w:rPr>
      </w:pPr>
      <w:r w:rsidRPr="00E57771">
        <w:rPr>
          <w:rFonts w:ascii="Arial" w:hAnsi="Arial"/>
        </w:rPr>
        <w:t xml:space="preserve">S’assurer que les procédures efficaces de contrôle et de gestion des odeurs sont suivies. </w:t>
      </w:r>
    </w:p>
    <w:p w14:paraId="57933D0B" w14:textId="77777777" w:rsidR="001647FA" w:rsidRPr="00E57771" w:rsidRDefault="001647FA" w:rsidP="001647FA">
      <w:pPr>
        <w:widowControl/>
        <w:numPr>
          <w:ilvl w:val="0"/>
          <w:numId w:val="12"/>
        </w:numPr>
        <w:autoSpaceDE/>
        <w:autoSpaceDN/>
        <w:jc w:val="both"/>
        <w:rPr>
          <w:rFonts w:ascii="Arial" w:eastAsia="Times New Roman" w:hAnsi="Arial" w:cs="Arial"/>
        </w:rPr>
      </w:pPr>
      <w:r w:rsidRPr="00E57771">
        <w:rPr>
          <w:rFonts w:ascii="Arial" w:hAnsi="Arial"/>
        </w:rPr>
        <w:t xml:space="preserve">Noter et signaler au superviseur ou au responsable tous les problèmes. </w:t>
      </w:r>
    </w:p>
    <w:p w14:paraId="4699B952" w14:textId="77777777" w:rsidR="001647FA" w:rsidRPr="00E57771" w:rsidRDefault="001647FA" w:rsidP="001647FA">
      <w:pPr>
        <w:widowControl/>
        <w:numPr>
          <w:ilvl w:val="0"/>
          <w:numId w:val="12"/>
        </w:numPr>
        <w:autoSpaceDE/>
        <w:autoSpaceDN/>
        <w:jc w:val="both"/>
        <w:rPr>
          <w:rFonts w:ascii="Arial" w:eastAsia="Times New Roman" w:hAnsi="Arial" w:cs="Arial"/>
        </w:rPr>
      </w:pPr>
      <w:r w:rsidRPr="00E57771">
        <w:rPr>
          <w:rFonts w:ascii="Arial" w:hAnsi="Arial"/>
        </w:rPr>
        <w:t xml:space="preserve">Aider le personnel du service d’entretien à effectuer les réparations d’urgence. </w:t>
      </w:r>
    </w:p>
    <w:p w14:paraId="12674EF7" w14:textId="77777777" w:rsidR="001647FA" w:rsidRPr="00E57771" w:rsidRDefault="001647FA" w:rsidP="001647FA">
      <w:pPr>
        <w:widowControl/>
        <w:numPr>
          <w:ilvl w:val="0"/>
          <w:numId w:val="12"/>
        </w:numPr>
        <w:autoSpaceDE/>
        <w:autoSpaceDN/>
        <w:jc w:val="both"/>
        <w:rPr>
          <w:rFonts w:ascii="Arial" w:eastAsia="Times New Roman" w:hAnsi="Arial" w:cs="Arial"/>
        </w:rPr>
      </w:pPr>
      <w:r w:rsidRPr="00E57771">
        <w:rPr>
          <w:rFonts w:ascii="Arial" w:hAnsi="Arial"/>
        </w:rPr>
        <w:t>Superviser le travail des entrepreneurs locaux embauchés pour effectuer des travaux.  Vérifier les feuilles de temps quotidiennes et l’utilisation du matériel puis confirmer (selon les besoins).</w:t>
      </w:r>
    </w:p>
    <w:p w14:paraId="204D1AD8" w14:textId="77777777" w:rsidR="001647FA" w:rsidRPr="00E57771" w:rsidRDefault="001647FA" w:rsidP="001647FA">
      <w:pPr>
        <w:widowControl/>
        <w:numPr>
          <w:ilvl w:val="0"/>
          <w:numId w:val="12"/>
        </w:numPr>
        <w:autoSpaceDE/>
        <w:autoSpaceDN/>
        <w:jc w:val="both"/>
        <w:rPr>
          <w:rFonts w:ascii="Arial" w:eastAsia="Times New Roman" w:hAnsi="Arial" w:cs="Arial"/>
        </w:rPr>
      </w:pPr>
      <w:r w:rsidRPr="00E57771">
        <w:rPr>
          <w:rFonts w:ascii="Arial" w:hAnsi="Arial"/>
        </w:rPr>
        <w:t>Apporter une aide aux autres membres du personnel en lien avec les procédures et les activités courantes, lorsque cela est nécessaire.</w:t>
      </w:r>
    </w:p>
    <w:p w14:paraId="490BA463" w14:textId="77777777" w:rsidR="001647FA" w:rsidRPr="00E57771" w:rsidRDefault="001647FA" w:rsidP="001647FA">
      <w:pPr>
        <w:pStyle w:val="ListParagraph"/>
        <w:widowControl/>
        <w:numPr>
          <w:ilvl w:val="0"/>
          <w:numId w:val="12"/>
        </w:numPr>
        <w:autoSpaceDE/>
        <w:autoSpaceDN/>
        <w:contextualSpacing/>
        <w:jc w:val="both"/>
        <w:rPr>
          <w:rFonts w:ascii="Arial" w:eastAsia="Times New Roman" w:hAnsi="Arial" w:cs="Arial"/>
        </w:rPr>
      </w:pPr>
      <w:r w:rsidRPr="00E57771">
        <w:rPr>
          <w:rFonts w:ascii="Arial" w:hAnsi="Arial"/>
        </w:rPr>
        <w:t>Encadrer les étudiants occupant des postes l’été (selon les besoins).</w:t>
      </w:r>
    </w:p>
    <w:p w14:paraId="01EA4E26" w14:textId="5EAE5496" w:rsidR="00FE6959" w:rsidRPr="00E57771" w:rsidRDefault="001647FA" w:rsidP="001647FA">
      <w:pPr>
        <w:pStyle w:val="ListParagraph"/>
        <w:widowControl/>
        <w:numPr>
          <w:ilvl w:val="0"/>
          <w:numId w:val="12"/>
        </w:numPr>
        <w:autoSpaceDE/>
        <w:autoSpaceDN/>
        <w:contextualSpacing/>
        <w:jc w:val="both"/>
        <w:rPr>
          <w:rFonts w:ascii="Arial" w:eastAsia="Times New Roman" w:hAnsi="Arial" w:cs="Arial"/>
        </w:rPr>
      </w:pPr>
      <w:r w:rsidRPr="00E57771">
        <w:rPr>
          <w:rFonts w:ascii="Arial" w:hAnsi="Arial"/>
        </w:rPr>
        <w:t>Transporter à l’aide d’un tracteur et d’une remorque des charges de biosolides de 35 tonnes depuis l’usine de traitement des eaux usées jusqu’à l’installation de compostage, à Moncton ou à Five Rivers, lorsque le conducteur du tracteur à biosolides n’est pas disponible</w:t>
      </w:r>
      <w:r w:rsidR="00FE6959" w:rsidRPr="00E57771">
        <w:rPr>
          <w:rFonts w:ascii="Arial" w:eastAsia="Times New Roman" w:hAnsi="Arial" w:cs="Arial"/>
        </w:rPr>
        <w:t>.</w:t>
      </w:r>
    </w:p>
    <w:bookmarkEnd w:id="0"/>
    <w:p w14:paraId="715858AE" w14:textId="77777777" w:rsidR="006B32CA" w:rsidRPr="00E57771" w:rsidRDefault="006B32CA" w:rsidP="00EC0E11">
      <w:pPr>
        <w:pStyle w:val="BrandHeadline2"/>
        <w:rPr>
          <w:rFonts w:ascii="Verdana" w:hAnsi="Verdana"/>
          <w:color w:val="1D83F0"/>
          <w:sz w:val="22"/>
          <w:szCs w:val="22"/>
        </w:rPr>
      </w:pPr>
    </w:p>
    <w:p w14:paraId="3CDE7DE1" w14:textId="77777777" w:rsidR="00E57771" w:rsidRPr="00E57771" w:rsidRDefault="00E57771" w:rsidP="00E57771">
      <w:pPr>
        <w:ind w:left="142"/>
        <w:rPr>
          <w:rFonts w:ascii="Arial" w:hAnsi="Arial" w:cs="Arial"/>
          <w:i/>
        </w:rPr>
      </w:pPr>
      <w:r w:rsidRPr="00E57771">
        <w:rPr>
          <w:rFonts w:ascii="Arial" w:hAnsi="Arial"/>
          <w:i/>
        </w:rPr>
        <w:t xml:space="preserve">Le présent document vise à décrire de façon générale les tâches associées au poste, </w:t>
      </w:r>
      <w:r w:rsidRPr="00E57771">
        <w:rPr>
          <w:rFonts w:ascii="Arial" w:hAnsi="Arial"/>
          <w:b/>
          <w:bCs/>
          <w:i/>
          <w:u w:val="single"/>
        </w:rPr>
        <w:t>sans</w:t>
      </w:r>
      <w:r w:rsidRPr="00E57771">
        <w:rPr>
          <w:rFonts w:ascii="Arial" w:hAnsi="Arial"/>
          <w:i/>
        </w:rPr>
        <w:t xml:space="preserve"> toutefois être exhaustif. Outre les tâches et responsabilités indiquées ci-dessus, l’accent est mis sur les communications, la planification, les compétences relationnelles et l’utilisation des technologies nécessaires. </w:t>
      </w:r>
    </w:p>
    <w:p w14:paraId="79A15248" w14:textId="77777777" w:rsidR="00E57771" w:rsidRPr="00E57771" w:rsidRDefault="00E57771" w:rsidP="00E57771"/>
    <w:p w14:paraId="3632147B" w14:textId="658502C9" w:rsidR="006B32CA" w:rsidRPr="00E57771" w:rsidRDefault="006B32CA" w:rsidP="006B32CA">
      <w:pPr>
        <w:pStyle w:val="NoSpacing"/>
        <w:rPr>
          <w:rFonts w:ascii="Arial" w:hAnsi="Arial" w:cs="Arial"/>
          <w:b/>
        </w:rPr>
      </w:pPr>
      <w:r w:rsidRPr="00E57771">
        <w:rPr>
          <w:rFonts w:ascii="Arial" w:hAnsi="Arial"/>
          <w:b/>
        </w:rPr>
        <w:t>Conditions de travail :</w:t>
      </w:r>
    </w:p>
    <w:p w14:paraId="2EDAECD9" w14:textId="77777777" w:rsidR="00905CA5" w:rsidRPr="00E57771" w:rsidRDefault="00905CA5" w:rsidP="00905CA5">
      <w:pPr>
        <w:jc w:val="both"/>
        <w:rPr>
          <w:rFonts w:ascii="Arial" w:hAnsi="Arial"/>
        </w:rPr>
      </w:pPr>
    </w:p>
    <w:p w14:paraId="2CA21495" w14:textId="6D9CAE63" w:rsidR="00905CA5" w:rsidRPr="00E57771" w:rsidRDefault="00905CA5" w:rsidP="00905CA5">
      <w:pPr>
        <w:jc w:val="both"/>
        <w:rPr>
          <w:rFonts w:ascii="Arial" w:hAnsi="Arial" w:cs="Arial"/>
        </w:rPr>
      </w:pPr>
      <w:r w:rsidRPr="00E57771">
        <w:rPr>
          <w:rFonts w:ascii="Arial" w:hAnsi="Arial"/>
        </w:rPr>
        <w:t>TransAqua offre les conditions de travail et les avantages suivants :</w:t>
      </w:r>
    </w:p>
    <w:p w14:paraId="0AD67175" w14:textId="77777777" w:rsidR="006B32CA" w:rsidRPr="00E57771" w:rsidRDefault="006B32CA" w:rsidP="006B32CA">
      <w:pPr>
        <w:rPr>
          <w:rFonts w:ascii="Arial" w:hAnsi="Arial" w:cs="Arial"/>
          <w:b/>
          <w:smallCaps/>
          <w:sz w:val="28"/>
        </w:rPr>
      </w:pPr>
    </w:p>
    <w:p w14:paraId="1A8FCBF8" w14:textId="56ABBA25" w:rsidR="002F370C" w:rsidRPr="00E57771" w:rsidRDefault="006B32CA" w:rsidP="002E4718">
      <w:pPr>
        <w:jc w:val="both"/>
        <w:rPr>
          <w:rFonts w:ascii="Arial" w:hAnsi="Arial"/>
        </w:rPr>
      </w:pPr>
      <w:r w:rsidRPr="00E57771">
        <w:rPr>
          <w:rFonts w:ascii="Arial" w:hAnsi="Arial"/>
        </w:rPr>
        <w:t xml:space="preserve">Les employés sont tenus de travailler du lundi au vendredi de </w:t>
      </w:r>
      <w:r w:rsidR="00706A55" w:rsidRPr="00E57771">
        <w:rPr>
          <w:rFonts w:ascii="Arial" w:hAnsi="Arial"/>
        </w:rPr>
        <w:t>7</w:t>
      </w:r>
      <w:r w:rsidR="00BF1FEE" w:rsidRPr="00E57771">
        <w:rPr>
          <w:rFonts w:ascii="Arial" w:hAnsi="Arial"/>
        </w:rPr>
        <w:t> h </w:t>
      </w:r>
      <w:r w:rsidR="00706A55" w:rsidRPr="00E57771">
        <w:rPr>
          <w:rFonts w:ascii="Arial" w:hAnsi="Arial"/>
        </w:rPr>
        <w:t>0</w:t>
      </w:r>
      <w:r w:rsidR="00BF1FEE" w:rsidRPr="00E57771">
        <w:rPr>
          <w:rFonts w:ascii="Arial" w:hAnsi="Arial"/>
        </w:rPr>
        <w:t>0</w:t>
      </w:r>
      <w:r w:rsidRPr="00E57771">
        <w:rPr>
          <w:rFonts w:ascii="Arial" w:hAnsi="Arial"/>
        </w:rPr>
        <w:t xml:space="preserve"> à </w:t>
      </w:r>
      <w:r w:rsidR="00BF1FEE" w:rsidRPr="00E57771">
        <w:rPr>
          <w:rFonts w:ascii="Arial" w:hAnsi="Arial"/>
        </w:rPr>
        <w:t>1</w:t>
      </w:r>
      <w:r w:rsidR="00706A55" w:rsidRPr="00E57771">
        <w:rPr>
          <w:rFonts w:ascii="Arial" w:hAnsi="Arial"/>
        </w:rPr>
        <w:t>7</w:t>
      </w:r>
      <w:r w:rsidR="00BF1FEE" w:rsidRPr="00E57771">
        <w:rPr>
          <w:rFonts w:ascii="Arial" w:hAnsi="Arial"/>
        </w:rPr>
        <w:t> h </w:t>
      </w:r>
      <w:r w:rsidR="00706A55" w:rsidRPr="00E57771">
        <w:rPr>
          <w:rFonts w:ascii="Arial" w:hAnsi="Arial"/>
        </w:rPr>
        <w:t>0</w:t>
      </w:r>
      <w:r w:rsidR="00BF1FEE" w:rsidRPr="00E57771">
        <w:rPr>
          <w:rFonts w:ascii="Arial" w:hAnsi="Arial"/>
        </w:rPr>
        <w:t>0</w:t>
      </w:r>
      <w:r w:rsidRPr="00E57771">
        <w:rPr>
          <w:rFonts w:ascii="Arial" w:hAnsi="Arial"/>
        </w:rPr>
        <w:t xml:space="preserve"> ainsi que de faire des heures supplément</w:t>
      </w:r>
      <w:r w:rsidR="00C30A36" w:rsidRPr="00E57771">
        <w:rPr>
          <w:rFonts w:ascii="Arial" w:hAnsi="Arial"/>
        </w:rPr>
        <w:t>aires prévues et non prévues</w:t>
      </w:r>
      <w:r w:rsidR="00FE6959" w:rsidRPr="00E57771">
        <w:rPr>
          <w:rFonts w:ascii="Arial" w:hAnsi="Arial" w:cs="Arial"/>
        </w:rPr>
        <w:t xml:space="preserve"> </w:t>
      </w:r>
      <w:r w:rsidR="001647FA" w:rsidRPr="00E57771">
        <w:rPr>
          <w:rFonts w:ascii="Arial" w:hAnsi="Arial" w:cs="Arial"/>
        </w:rPr>
        <w:t>l</w:t>
      </w:r>
      <w:r w:rsidR="001647FA" w:rsidRPr="00E57771">
        <w:rPr>
          <w:rFonts w:ascii="Arial" w:hAnsi="Arial"/>
        </w:rPr>
        <w:t>es samedis, à partir d’avril et jusqu’en juillet</w:t>
      </w:r>
      <w:r w:rsidR="00C30A36" w:rsidRPr="00E57771">
        <w:rPr>
          <w:rFonts w:ascii="Arial" w:hAnsi="Arial"/>
        </w:rPr>
        <w:t xml:space="preserve">. </w:t>
      </w:r>
      <w:r w:rsidRPr="00E57771">
        <w:rPr>
          <w:rFonts w:ascii="Arial" w:hAnsi="Arial"/>
        </w:rPr>
        <w:t>Il faut parfois faire des travaux physiques exigeants pendant de longues périodes, ce qui exige de la force et de l</w:t>
      </w:r>
      <w:r w:rsidR="00715D08" w:rsidRPr="00E57771">
        <w:rPr>
          <w:rFonts w:ascii="Arial" w:hAnsi="Arial"/>
        </w:rPr>
        <w:t>’</w:t>
      </w:r>
      <w:r w:rsidRPr="00E57771">
        <w:rPr>
          <w:rFonts w:ascii="Arial" w:hAnsi="Arial"/>
        </w:rPr>
        <w:t>endurance</w:t>
      </w:r>
      <w:r w:rsidR="00BF1FEE" w:rsidRPr="00E57771">
        <w:rPr>
          <w:rFonts w:ascii="Arial" w:hAnsi="Arial"/>
        </w:rPr>
        <w:t xml:space="preserve">. </w:t>
      </w:r>
      <w:r w:rsidRPr="00E57771">
        <w:rPr>
          <w:rFonts w:ascii="Arial" w:hAnsi="Arial"/>
        </w:rPr>
        <w:t>Les autres conditions de travail sont les suivantes : levage de lourdes charges, tâches dans des lieux en hauteur ou fermés, déplacements sur des surfaces rugueuses ou instables, mouvements répétitifs, p. ex. flexion ou levag</w:t>
      </w:r>
      <w:r w:rsidR="00EF219F" w:rsidRPr="00E57771">
        <w:rPr>
          <w:rFonts w:ascii="Arial" w:hAnsi="Arial"/>
        </w:rPr>
        <w:t xml:space="preserve">e. </w:t>
      </w:r>
      <w:r w:rsidRPr="00E57771">
        <w:rPr>
          <w:rFonts w:ascii="Arial" w:hAnsi="Arial"/>
        </w:rPr>
        <w:t xml:space="preserve">Les employés sont exposés à diverses conditions météorologiques (pluie, neige, chaleur et froid extrêmes), chantiers de construction, circulation intense, vibrations, bruit, poussière, produits chimiques, divers matériaux de construction, peinture, graisse, huile, odeurs nocives, émanations et matières potentiellement dangereuses. </w:t>
      </w:r>
    </w:p>
    <w:p w14:paraId="31FDC94E" w14:textId="77777777" w:rsidR="00905CA5" w:rsidRPr="00E57771" w:rsidRDefault="00905CA5" w:rsidP="002E4718">
      <w:pPr>
        <w:jc w:val="both"/>
        <w:rPr>
          <w:rFonts w:ascii="Arial" w:hAnsi="Arial"/>
        </w:rPr>
      </w:pPr>
    </w:p>
    <w:p w14:paraId="69C3A969" w14:textId="77777777" w:rsidR="00905CA5" w:rsidRPr="00E57771" w:rsidRDefault="00905CA5" w:rsidP="00905CA5">
      <w:pPr>
        <w:pStyle w:val="ListParagraph"/>
        <w:numPr>
          <w:ilvl w:val="0"/>
          <w:numId w:val="2"/>
        </w:numPr>
        <w:jc w:val="both"/>
        <w:rPr>
          <w:rFonts w:ascii="Arial" w:hAnsi="Arial" w:cs="Arial"/>
          <w:szCs w:val="24"/>
        </w:rPr>
      </w:pPr>
      <w:r w:rsidRPr="00E57771">
        <w:rPr>
          <w:rFonts w:ascii="Arial" w:hAnsi="Arial"/>
        </w:rPr>
        <w:t>Rémunération concurrentielle</w:t>
      </w:r>
    </w:p>
    <w:p w14:paraId="3A8368AB" w14:textId="77777777" w:rsidR="00905CA5" w:rsidRPr="00E57771" w:rsidRDefault="00905CA5" w:rsidP="00905CA5">
      <w:pPr>
        <w:pStyle w:val="ListParagraph"/>
        <w:numPr>
          <w:ilvl w:val="0"/>
          <w:numId w:val="2"/>
        </w:numPr>
        <w:jc w:val="both"/>
        <w:rPr>
          <w:rFonts w:ascii="Arial" w:hAnsi="Arial" w:cs="Arial"/>
          <w:szCs w:val="24"/>
        </w:rPr>
      </w:pPr>
      <w:r w:rsidRPr="00E57771">
        <w:rPr>
          <w:rFonts w:ascii="Arial" w:hAnsi="Arial"/>
        </w:rPr>
        <w:t>Prestations médicales et dentaires payées par l’employeur à 100 %</w:t>
      </w:r>
    </w:p>
    <w:p w14:paraId="5E532A48" w14:textId="421B7CE4" w:rsidR="00905CA5" w:rsidRPr="00E57771" w:rsidRDefault="00905CA5" w:rsidP="00905CA5">
      <w:pPr>
        <w:pStyle w:val="ListParagraph"/>
        <w:numPr>
          <w:ilvl w:val="0"/>
          <w:numId w:val="2"/>
        </w:numPr>
        <w:jc w:val="both"/>
        <w:rPr>
          <w:rFonts w:ascii="Arial" w:hAnsi="Arial" w:cs="Arial"/>
          <w:szCs w:val="24"/>
        </w:rPr>
      </w:pPr>
      <w:r w:rsidRPr="00E57771">
        <w:rPr>
          <w:rFonts w:ascii="Arial" w:hAnsi="Arial"/>
        </w:rPr>
        <w:t xml:space="preserve">Cotisations collectives au REER de </w:t>
      </w:r>
      <w:r w:rsidR="00D12F21" w:rsidRPr="00E57771">
        <w:rPr>
          <w:rFonts w:ascii="Arial" w:hAnsi="Arial"/>
        </w:rPr>
        <w:t>8</w:t>
      </w:r>
      <w:r w:rsidRPr="00E57771">
        <w:rPr>
          <w:rFonts w:ascii="Arial" w:hAnsi="Arial"/>
        </w:rPr>
        <w:t xml:space="preserve"> % du salaire des employés / de </w:t>
      </w:r>
      <w:r w:rsidR="00D12F21" w:rsidRPr="00E57771">
        <w:rPr>
          <w:rFonts w:ascii="Arial" w:hAnsi="Arial"/>
        </w:rPr>
        <w:t>8</w:t>
      </w:r>
      <w:r w:rsidRPr="00E57771">
        <w:rPr>
          <w:rFonts w:ascii="Arial" w:hAnsi="Arial"/>
        </w:rPr>
        <w:t xml:space="preserve"> % de la Commission</w:t>
      </w:r>
    </w:p>
    <w:p w14:paraId="3227F247" w14:textId="4D91F054" w:rsidR="00D12F21" w:rsidRPr="00E57771" w:rsidRDefault="00313158" w:rsidP="00D12F21">
      <w:pPr>
        <w:pStyle w:val="ListParagraph"/>
        <w:numPr>
          <w:ilvl w:val="0"/>
          <w:numId w:val="2"/>
        </w:numPr>
        <w:jc w:val="both"/>
        <w:rPr>
          <w:rFonts w:ascii="Arial" w:hAnsi="Arial" w:cs="Arial"/>
          <w:szCs w:val="24"/>
        </w:rPr>
      </w:pPr>
      <w:bookmarkStart w:id="1" w:name="_Hlk182984192"/>
      <w:r w:rsidRPr="00E57771">
        <w:rPr>
          <w:rFonts w:ascii="Arial" w:hAnsi="Arial" w:cs="Arial"/>
          <w:szCs w:val="24"/>
        </w:rPr>
        <w:t xml:space="preserve">Trois </w:t>
      </w:r>
      <w:r w:rsidR="00B50E76" w:rsidRPr="00E57771">
        <w:rPr>
          <w:rFonts w:ascii="Arial" w:hAnsi="Arial" w:cs="Arial"/>
          <w:szCs w:val="24"/>
        </w:rPr>
        <w:t xml:space="preserve">semaines des vacances </w:t>
      </w:r>
      <w:r w:rsidR="0031449F" w:rsidRPr="00E57771">
        <w:rPr>
          <w:rFonts w:ascii="Arial" w:hAnsi="Arial" w:cs="Arial"/>
          <w:szCs w:val="24"/>
        </w:rPr>
        <w:t>apr</w:t>
      </w:r>
      <w:r w:rsidR="000840C7" w:rsidRPr="00E57771">
        <w:rPr>
          <w:rFonts w:ascii="Arial" w:hAnsi="Arial"/>
        </w:rPr>
        <w:t>è</w:t>
      </w:r>
      <w:r w:rsidR="0031449F" w:rsidRPr="00E57771">
        <w:rPr>
          <w:rFonts w:ascii="Arial" w:hAnsi="Arial" w:cs="Arial"/>
          <w:szCs w:val="24"/>
        </w:rPr>
        <w:t>s la premi</w:t>
      </w:r>
      <w:r w:rsidR="000840C7" w:rsidRPr="00E57771">
        <w:rPr>
          <w:rFonts w:ascii="Arial" w:hAnsi="Arial"/>
        </w:rPr>
        <w:t>è</w:t>
      </w:r>
      <w:r w:rsidR="0031449F" w:rsidRPr="00E57771">
        <w:rPr>
          <w:rFonts w:ascii="Arial" w:hAnsi="Arial" w:cs="Arial"/>
          <w:szCs w:val="24"/>
        </w:rPr>
        <w:t>re ann</w:t>
      </w:r>
      <w:r w:rsidR="000840C7" w:rsidRPr="00E57771">
        <w:rPr>
          <w:rFonts w:ascii="Arial" w:hAnsi="Arial"/>
        </w:rPr>
        <w:t>é</w:t>
      </w:r>
      <w:r w:rsidR="0031449F" w:rsidRPr="00E57771">
        <w:rPr>
          <w:rFonts w:ascii="Arial" w:hAnsi="Arial" w:cs="Arial"/>
          <w:szCs w:val="24"/>
        </w:rPr>
        <w:t>e</w:t>
      </w:r>
      <w:r w:rsidR="00B50E76" w:rsidRPr="00E57771">
        <w:rPr>
          <w:rFonts w:ascii="Arial" w:hAnsi="Arial" w:cs="Arial"/>
          <w:szCs w:val="24"/>
        </w:rPr>
        <w:t xml:space="preserve"> </w:t>
      </w:r>
    </w:p>
    <w:bookmarkEnd w:id="1"/>
    <w:p w14:paraId="2A611732" w14:textId="77777777" w:rsidR="00905CA5" w:rsidRPr="00E57771" w:rsidRDefault="00905CA5" w:rsidP="002E4718">
      <w:pPr>
        <w:jc w:val="both"/>
        <w:rPr>
          <w:rFonts w:ascii="Arial" w:hAnsi="Arial" w:cs="Arial"/>
        </w:rPr>
      </w:pPr>
    </w:p>
    <w:p w14:paraId="5F7C8B8D" w14:textId="77777777" w:rsidR="002F370C" w:rsidRPr="00E57771" w:rsidRDefault="002F370C" w:rsidP="00EC0E11">
      <w:pPr>
        <w:pStyle w:val="BrandHeadline2"/>
        <w:rPr>
          <w:rFonts w:ascii="Arial" w:hAnsi="Arial" w:cs="Arial"/>
          <w:color w:val="auto"/>
          <w:sz w:val="22"/>
          <w:szCs w:val="22"/>
        </w:rPr>
      </w:pPr>
    </w:p>
    <w:p w14:paraId="6047EC95" w14:textId="77777777" w:rsidR="002E4718" w:rsidRPr="00E57771" w:rsidRDefault="002E4718" w:rsidP="002E4718">
      <w:pPr>
        <w:rPr>
          <w:rFonts w:ascii="Arial" w:hAnsi="Arial" w:cs="Arial"/>
          <w:b/>
        </w:rPr>
      </w:pPr>
      <w:r w:rsidRPr="00E57771">
        <w:rPr>
          <w:rFonts w:ascii="Arial" w:hAnsi="Arial"/>
          <w:b/>
        </w:rPr>
        <w:t>Qualifications essentielles et souhaitables :</w:t>
      </w:r>
    </w:p>
    <w:p w14:paraId="6F49787F" w14:textId="77777777" w:rsidR="002E4718" w:rsidRPr="00E57771" w:rsidRDefault="002E4718" w:rsidP="002E4718">
      <w:pPr>
        <w:rPr>
          <w:rFonts w:ascii="Arial" w:hAnsi="Arial" w:cs="Arial"/>
          <w:b/>
          <w:u w:val="single"/>
        </w:rPr>
      </w:pPr>
    </w:p>
    <w:p w14:paraId="176D19AC" w14:textId="615F0339" w:rsidR="00BC2E92" w:rsidRPr="00E57771" w:rsidRDefault="002E4718" w:rsidP="002E4718">
      <w:pPr>
        <w:rPr>
          <w:rFonts w:ascii="Arial" w:hAnsi="Arial" w:cs="Arial"/>
        </w:rPr>
      </w:pPr>
      <w:r w:rsidRPr="00E57771">
        <w:rPr>
          <w:rFonts w:ascii="Arial" w:hAnsi="Arial"/>
        </w:rPr>
        <w:t>Le candidat recherché doit répondre aux critères suivants :</w:t>
      </w:r>
    </w:p>
    <w:p w14:paraId="150B7A20" w14:textId="77777777" w:rsidR="002E4718" w:rsidRPr="00E57771" w:rsidRDefault="002E4718" w:rsidP="002E4718">
      <w:pPr>
        <w:rPr>
          <w:rFonts w:ascii="Arial" w:hAnsi="Arial" w:cs="Arial"/>
        </w:rPr>
      </w:pPr>
    </w:p>
    <w:p w14:paraId="52DA964E" w14:textId="77777777" w:rsidR="001647FA" w:rsidRPr="00E57771" w:rsidRDefault="001647FA" w:rsidP="001647FA">
      <w:pPr>
        <w:pStyle w:val="ListParagraph"/>
        <w:widowControl/>
        <w:numPr>
          <w:ilvl w:val="0"/>
          <w:numId w:val="12"/>
        </w:numPr>
        <w:autoSpaceDE/>
        <w:autoSpaceDN/>
        <w:contextualSpacing/>
        <w:rPr>
          <w:rFonts w:ascii="Arial" w:eastAsia="Times New Roman" w:hAnsi="Arial" w:cs="Arial"/>
        </w:rPr>
      </w:pPr>
      <w:r w:rsidRPr="00E57771">
        <w:rPr>
          <w:rFonts w:ascii="Arial" w:hAnsi="Arial"/>
        </w:rPr>
        <w:t>12</w:t>
      </w:r>
      <w:r w:rsidRPr="00E57771">
        <w:rPr>
          <w:rFonts w:ascii="Arial" w:hAnsi="Arial"/>
          <w:vertAlign w:val="superscript"/>
        </w:rPr>
        <w:t>e</w:t>
      </w:r>
      <w:r w:rsidRPr="00E57771">
        <w:rPr>
          <w:rFonts w:ascii="Arial" w:hAnsi="Arial"/>
        </w:rPr>
        <w:t> année - Diplôme d’études secondaires</w:t>
      </w:r>
    </w:p>
    <w:p w14:paraId="26C51836" w14:textId="77777777" w:rsidR="001647FA" w:rsidRPr="00E57771" w:rsidRDefault="001647FA" w:rsidP="001647FA">
      <w:pPr>
        <w:pStyle w:val="ListParagraph"/>
        <w:numPr>
          <w:ilvl w:val="0"/>
          <w:numId w:val="12"/>
        </w:numPr>
        <w:spacing w:before="100" w:beforeAutospacing="1" w:after="100" w:afterAutospacing="1"/>
        <w:rPr>
          <w:rFonts w:ascii="Arial" w:eastAsia="Times New Roman" w:hAnsi="Arial" w:cs="Arial"/>
        </w:rPr>
      </w:pPr>
      <w:r w:rsidRPr="00E57771">
        <w:rPr>
          <w:rFonts w:ascii="Arial" w:hAnsi="Arial"/>
        </w:rPr>
        <w:lastRenderedPageBreak/>
        <w:t>Permis de conduire en règle de classe 1 du N.-B.</w:t>
      </w:r>
    </w:p>
    <w:p w14:paraId="239D9665" w14:textId="723E9C57" w:rsidR="006D67D5" w:rsidRPr="00E57771" w:rsidRDefault="001647FA" w:rsidP="001647FA">
      <w:pPr>
        <w:pStyle w:val="ListParagraph"/>
        <w:numPr>
          <w:ilvl w:val="0"/>
          <w:numId w:val="12"/>
        </w:numPr>
        <w:spacing w:before="100" w:beforeAutospacing="1" w:after="100" w:afterAutospacing="1"/>
        <w:rPr>
          <w:rFonts w:ascii="Arial" w:eastAsia="Times New Roman" w:hAnsi="Arial" w:cs="Arial"/>
          <w:lang w:eastAsia="en-CA"/>
        </w:rPr>
      </w:pPr>
      <w:r w:rsidRPr="00E57771">
        <w:rPr>
          <w:rFonts w:ascii="Arial" w:hAnsi="Arial"/>
        </w:rPr>
        <w:t>Études postsecondaires – École professionnelle/technique/de commerce (atout)</w:t>
      </w:r>
      <w:r w:rsidR="00AF04CC" w:rsidRPr="00E57771">
        <w:rPr>
          <w:rFonts w:ascii="Arial" w:eastAsia="Times New Roman" w:hAnsi="Arial" w:cs="Arial"/>
          <w:lang w:eastAsia="en-CA"/>
        </w:rPr>
        <w:t>.</w:t>
      </w:r>
    </w:p>
    <w:p w14:paraId="2728587D" w14:textId="70BA256E" w:rsidR="006D67D5" w:rsidRPr="00E57771" w:rsidRDefault="006D67D5" w:rsidP="006D67D5">
      <w:pPr>
        <w:widowControl/>
        <w:autoSpaceDE/>
        <w:autoSpaceDN/>
        <w:contextualSpacing/>
        <w:rPr>
          <w:rFonts w:ascii="Arial" w:eastAsia="Times New Roman" w:hAnsi="Arial" w:cs="Arial"/>
        </w:rPr>
      </w:pPr>
      <w:r w:rsidRPr="00E57771">
        <w:rPr>
          <w:rFonts w:ascii="Arial" w:hAnsi="Arial"/>
        </w:rPr>
        <w:t>Les certifications suivantes sont considérées comme étant un atout :</w:t>
      </w:r>
    </w:p>
    <w:p w14:paraId="213B6E3E" w14:textId="77777777" w:rsidR="001647FA" w:rsidRPr="00E57771" w:rsidRDefault="001647FA" w:rsidP="001647FA">
      <w:pPr>
        <w:pStyle w:val="ListParagraph"/>
        <w:numPr>
          <w:ilvl w:val="0"/>
          <w:numId w:val="15"/>
        </w:numPr>
        <w:spacing w:before="100" w:beforeAutospacing="1" w:after="100" w:afterAutospacing="1"/>
        <w:rPr>
          <w:rFonts w:ascii="Arial" w:eastAsia="Times New Roman" w:hAnsi="Arial" w:cs="Arial"/>
        </w:rPr>
      </w:pPr>
      <w:r w:rsidRPr="00E57771">
        <w:rPr>
          <w:rFonts w:ascii="Arial" w:hAnsi="Arial"/>
        </w:rPr>
        <w:t>Au moins deux (2) années d’expérience connexe dans le domaine industriel, de la transformation ou du compostage</w:t>
      </w:r>
    </w:p>
    <w:p w14:paraId="0B63EC6D" w14:textId="0000F4FA" w:rsidR="00AF04CC" w:rsidRPr="00E57771" w:rsidRDefault="001647FA" w:rsidP="001647FA">
      <w:pPr>
        <w:pStyle w:val="ListParagraph"/>
        <w:numPr>
          <w:ilvl w:val="0"/>
          <w:numId w:val="15"/>
        </w:numPr>
        <w:spacing w:before="100" w:beforeAutospacing="1" w:after="100" w:afterAutospacing="1"/>
        <w:rPr>
          <w:rFonts w:ascii="Arial" w:eastAsia="Times New Roman" w:hAnsi="Arial" w:cs="Arial"/>
          <w:lang w:eastAsia="en-CA"/>
        </w:rPr>
      </w:pPr>
      <w:r w:rsidRPr="00E57771">
        <w:rPr>
          <w:rFonts w:ascii="Arial" w:hAnsi="Arial"/>
        </w:rPr>
        <w:t>Formation liée aux équipements lourds</w:t>
      </w:r>
    </w:p>
    <w:p w14:paraId="1371DB7B" w14:textId="566F7924" w:rsidR="00AF04CC" w:rsidRPr="00E57771" w:rsidRDefault="00181946" w:rsidP="00AF04CC">
      <w:pPr>
        <w:pStyle w:val="ListParagraph"/>
        <w:numPr>
          <w:ilvl w:val="0"/>
          <w:numId w:val="15"/>
        </w:numPr>
        <w:spacing w:before="100" w:beforeAutospacing="1" w:after="100" w:afterAutospacing="1"/>
        <w:rPr>
          <w:rFonts w:ascii="Arial" w:eastAsia="Times New Roman" w:hAnsi="Arial" w:cs="Arial"/>
          <w:lang w:eastAsia="en-CA"/>
        </w:rPr>
      </w:pPr>
      <w:r w:rsidRPr="00E57771">
        <w:rPr>
          <w:rFonts w:ascii="Arial" w:hAnsi="Arial"/>
        </w:rPr>
        <w:t>Premiers soins d’urgence/RCR</w:t>
      </w:r>
    </w:p>
    <w:p w14:paraId="067A84EE" w14:textId="77777777" w:rsidR="00181946" w:rsidRPr="00E57771" w:rsidRDefault="00181946" w:rsidP="00AF04CC">
      <w:pPr>
        <w:pStyle w:val="ListParagraph"/>
        <w:numPr>
          <w:ilvl w:val="0"/>
          <w:numId w:val="15"/>
        </w:numPr>
        <w:spacing w:before="100" w:beforeAutospacing="1" w:after="100" w:afterAutospacing="1"/>
        <w:rPr>
          <w:rFonts w:ascii="Arial" w:eastAsia="Times New Roman" w:hAnsi="Arial" w:cs="Arial"/>
          <w:lang w:eastAsia="en-CA"/>
        </w:rPr>
      </w:pPr>
      <w:r w:rsidRPr="00E57771">
        <w:rPr>
          <w:rFonts w:ascii="Arial" w:hAnsi="Arial"/>
        </w:rPr>
        <w:t>Certification d’entrée dans les espaces clos</w:t>
      </w:r>
      <w:r w:rsidRPr="00E57771">
        <w:rPr>
          <w:rFonts w:ascii="Arial" w:eastAsia="Times New Roman" w:hAnsi="Arial" w:cs="Arial"/>
          <w:lang w:eastAsia="en-CA"/>
        </w:rPr>
        <w:t xml:space="preserve"> </w:t>
      </w:r>
    </w:p>
    <w:p w14:paraId="1160855B" w14:textId="77777777" w:rsidR="00181946" w:rsidRPr="00E57771" w:rsidRDefault="00181946" w:rsidP="00AF04CC">
      <w:pPr>
        <w:pStyle w:val="ListParagraph"/>
        <w:numPr>
          <w:ilvl w:val="0"/>
          <w:numId w:val="15"/>
        </w:numPr>
        <w:spacing w:before="100" w:beforeAutospacing="1" w:after="100" w:afterAutospacing="1"/>
        <w:rPr>
          <w:rFonts w:ascii="Arial" w:eastAsia="Times New Roman" w:hAnsi="Arial" w:cs="Arial"/>
          <w:lang w:eastAsia="en-CA"/>
        </w:rPr>
      </w:pPr>
      <w:r w:rsidRPr="00E57771">
        <w:rPr>
          <w:rFonts w:ascii="Arial" w:hAnsi="Arial"/>
        </w:rPr>
        <w:t>Certification SIMDUT</w:t>
      </w:r>
      <w:r w:rsidRPr="00E57771">
        <w:rPr>
          <w:rFonts w:ascii="Arial" w:eastAsia="Times New Roman" w:hAnsi="Arial" w:cs="Arial"/>
          <w:lang w:eastAsia="en-CA"/>
        </w:rPr>
        <w:t xml:space="preserve"> </w:t>
      </w:r>
    </w:p>
    <w:p w14:paraId="46279999" w14:textId="3543EAA1" w:rsidR="00AF04CC" w:rsidRPr="00E57771" w:rsidRDefault="001647FA" w:rsidP="00AF04CC">
      <w:pPr>
        <w:pStyle w:val="ListParagraph"/>
        <w:numPr>
          <w:ilvl w:val="0"/>
          <w:numId w:val="15"/>
        </w:numPr>
        <w:spacing w:before="100" w:beforeAutospacing="1" w:after="100" w:afterAutospacing="1"/>
        <w:rPr>
          <w:rFonts w:ascii="Arial" w:eastAsia="Times New Roman" w:hAnsi="Arial" w:cs="Arial"/>
          <w:lang w:eastAsia="en-CA"/>
        </w:rPr>
      </w:pPr>
      <w:r w:rsidRPr="00E57771">
        <w:rPr>
          <w:rFonts w:ascii="Arial" w:hAnsi="Arial"/>
        </w:rPr>
        <w:t>Certification d’opérateur d’installation de compostage – Niveau I</w:t>
      </w:r>
    </w:p>
    <w:p w14:paraId="0413F003" w14:textId="77777777" w:rsidR="00181946" w:rsidRPr="00E57771" w:rsidRDefault="00181946" w:rsidP="009A2E68">
      <w:pPr>
        <w:pStyle w:val="ListParagraph"/>
        <w:numPr>
          <w:ilvl w:val="0"/>
          <w:numId w:val="15"/>
        </w:numPr>
        <w:spacing w:before="100" w:beforeAutospacing="1" w:after="100" w:afterAutospacing="1"/>
        <w:rPr>
          <w:rFonts w:ascii="Arial" w:eastAsia="Times New Roman" w:hAnsi="Arial" w:cs="Arial"/>
          <w:lang w:eastAsia="en-CA"/>
        </w:rPr>
      </w:pPr>
      <w:r w:rsidRPr="00E57771">
        <w:rPr>
          <w:rFonts w:ascii="Arial" w:hAnsi="Arial"/>
        </w:rPr>
        <w:t xml:space="preserve">Certification pour dispositif antichute </w:t>
      </w:r>
    </w:p>
    <w:p w14:paraId="50232B34" w14:textId="07506766" w:rsidR="00EE07CF" w:rsidRPr="00E57771" w:rsidRDefault="001647FA" w:rsidP="009A2E68">
      <w:pPr>
        <w:pStyle w:val="ListParagraph"/>
        <w:numPr>
          <w:ilvl w:val="0"/>
          <w:numId w:val="15"/>
        </w:numPr>
        <w:spacing w:before="100" w:beforeAutospacing="1" w:after="100" w:afterAutospacing="1"/>
        <w:rPr>
          <w:rFonts w:ascii="Arial" w:eastAsia="Times New Roman" w:hAnsi="Arial" w:cs="Arial"/>
          <w:lang w:eastAsia="en-CA"/>
        </w:rPr>
      </w:pPr>
      <w:r w:rsidRPr="00E57771">
        <w:rPr>
          <w:rFonts w:ascii="Arial" w:hAnsi="Arial"/>
        </w:rPr>
        <w:t>Être bilingue (français/anglais) est un atout</w:t>
      </w:r>
    </w:p>
    <w:p w14:paraId="7B7E5608" w14:textId="77777777" w:rsidR="00EE07CF" w:rsidRPr="001647FA" w:rsidRDefault="00EE07CF" w:rsidP="009A2E68">
      <w:pPr>
        <w:rPr>
          <w:rFonts w:ascii="Arial" w:hAnsi="Arial" w:cs="Arial"/>
        </w:rPr>
      </w:pPr>
    </w:p>
    <w:p w14:paraId="6264CC38" w14:textId="2E2D8622" w:rsidR="009A2E68" w:rsidRPr="001647FA" w:rsidRDefault="009A2E68" w:rsidP="009A2E68">
      <w:pPr>
        <w:rPr>
          <w:rFonts w:ascii="Arial" w:hAnsi="Arial" w:cs="Arial"/>
        </w:rPr>
      </w:pPr>
      <w:r w:rsidRPr="001647FA">
        <w:rPr>
          <w:rFonts w:ascii="Arial" w:hAnsi="Arial"/>
        </w:rPr>
        <w:t>Les candidats répondant à ces critères doivent envoyer leur CV</w:t>
      </w:r>
      <w:r w:rsidR="008002B2" w:rsidRPr="001647FA">
        <w:rPr>
          <w:rFonts w:ascii="Arial" w:hAnsi="Arial"/>
        </w:rPr>
        <w:t>,</w:t>
      </w:r>
      <w:r w:rsidRPr="001647FA">
        <w:rPr>
          <w:rFonts w:ascii="Arial" w:hAnsi="Arial"/>
        </w:rPr>
        <w:t xml:space="preserve"> avant le </w:t>
      </w:r>
      <w:r w:rsidR="003F62F0" w:rsidRPr="001647FA">
        <w:rPr>
          <w:rFonts w:ascii="Arial" w:hAnsi="Arial"/>
        </w:rPr>
        <w:t>1</w:t>
      </w:r>
      <w:r w:rsidR="00434B3A" w:rsidRPr="001647FA">
        <w:rPr>
          <w:rFonts w:ascii="Arial" w:hAnsi="Arial"/>
        </w:rPr>
        <w:t>3 d</w:t>
      </w:r>
      <w:r w:rsidR="001647FA" w:rsidRPr="001647FA">
        <w:rPr>
          <w:rFonts w:ascii="Arial" w:hAnsi="Arial"/>
        </w:rPr>
        <w:t>é</w:t>
      </w:r>
      <w:r w:rsidR="00434B3A" w:rsidRPr="001647FA">
        <w:rPr>
          <w:rFonts w:ascii="Arial" w:hAnsi="Arial"/>
        </w:rPr>
        <w:t>cembre</w:t>
      </w:r>
      <w:r w:rsidR="00706A55" w:rsidRPr="001647FA">
        <w:rPr>
          <w:rFonts w:ascii="Arial" w:hAnsi="Arial"/>
        </w:rPr>
        <w:t xml:space="preserve"> 202</w:t>
      </w:r>
      <w:r w:rsidR="00434B3A" w:rsidRPr="001647FA">
        <w:rPr>
          <w:rFonts w:ascii="Arial" w:hAnsi="Arial"/>
        </w:rPr>
        <w:t>4</w:t>
      </w:r>
      <w:r w:rsidR="008002B2" w:rsidRPr="001647FA">
        <w:rPr>
          <w:rFonts w:ascii="Arial" w:hAnsi="Arial"/>
        </w:rPr>
        <w:t>,</w:t>
      </w:r>
      <w:r w:rsidRPr="001647FA">
        <w:rPr>
          <w:rFonts w:ascii="Arial" w:hAnsi="Arial"/>
        </w:rPr>
        <w:t xml:space="preserve"> à :</w:t>
      </w:r>
    </w:p>
    <w:p w14:paraId="4FFB6FFC" w14:textId="77777777" w:rsidR="009A2E68" w:rsidRPr="001647FA" w:rsidRDefault="009A2E68" w:rsidP="009A2E68">
      <w:pPr>
        <w:rPr>
          <w:rFonts w:ascii="Arial" w:hAnsi="Arial" w:cs="Arial"/>
        </w:rPr>
      </w:pPr>
    </w:p>
    <w:p w14:paraId="7C04091C" w14:textId="77777777" w:rsidR="009A2E68" w:rsidRPr="001647FA" w:rsidRDefault="009A2E68" w:rsidP="009A2E68">
      <w:pPr>
        <w:ind w:firstLine="720"/>
        <w:rPr>
          <w:rFonts w:ascii="Arial" w:hAnsi="Arial" w:cs="Arial"/>
        </w:rPr>
      </w:pPr>
      <w:r w:rsidRPr="001647FA">
        <w:rPr>
          <w:rFonts w:ascii="Arial" w:hAnsi="Arial"/>
        </w:rPr>
        <w:t>TransAqua - Commission des eaux usées du Grand Moncton</w:t>
      </w:r>
    </w:p>
    <w:p w14:paraId="41DE6CF6" w14:textId="77777777" w:rsidR="009A2E68" w:rsidRPr="001647FA" w:rsidRDefault="009A2E68" w:rsidP="009A2E68">
      <w:pPr>
        <w:ind w:firstLine="720"/>
        <w:rPr>
          <w:rFonts w:ascii="Arial" w:hAnsi="Arial" w:cs="Arial"/>
        </w:rPr>
      </w:pPr>
      <w:r w:rsidRPr="001647FA">
        <w:rPr>
          <w:rFonts w:ascii="Arial" w:hAnsi="Arial"/>
        </w:rPr>
        <w:t xml:space="preserve">355, chemin </w:t>
      </w:r>
      <w:proofErr w:type="spellStart"/>
      <w:r w:rsidRPr="001647FA">
        <w:rPr>
          <w:rFonts w:ascii="Arial" w:hAnsi="Arial"/>
        </w:rPr>
        <w:t>Hillsborough</w:t>
      </w:r>
      <w:proofErr w:type="spellEnd"/>
      <w:r w:rsidRPr="001647FA">
        <w:rPr>
          <w:rFonts w:ascii="Arial" w:hAnsi="Arial"/>
        </w:rPr>
        <w:t xml:space="preserve"> </w:t>
      </w:r>
    </w:p>
    <w:p w14:paraId="0D06E187" w14:textId="77777777" w:rsidR="009A2E68" w:rsidRPr="001647FA" w:rsidRDefault="009A2E68" w:rsidP="009A2E68">
      <w:pPr>
        <w:ind w:firstLine="720"/>
        <w:rPr>
          <w:rFonts w:ascii="Arial" w:hAnsi="Arial" w:cs="Arial"/>
        </w:rPr>
      </w:pPr>
      <w:r w:rsidRPr="001647FA">
        <w:rPr>
          <w:rFonts w:ascii="Arial" w:hAnsi="Arial"/>
        </w:rPr>
        <w:t>Riverview (N.-B.)</w:t>
      </w:r>
    </w:p>
    <w:p w14:paraId="5C06A872" w14:textId="77777777" w:rsidR="009A2E68" w:rsidRPr="001647FA" w:rsidRDefault="009A2E68" w:rsidP="009A2E68">
      <w:pPr>
        <w:ind w:firstLine="720"/>
        <w:rPr>
          <w:rFonts w:ascii="Arial" w:hAnsi="Arial" w:cs="Arial"/>
        </w:rPr>
      </w:pPr>
      <w:r w:rsidRPr="001647FA">
        <w:rPr>
          <w:rFonts w:ascii="Arial" w:hAnsi="Arial"/>
        </w:rPr>
        <w:t>E1B 1S5</w:t>
      </w:r>
    </w:p>
    <w:p w14:paraId="0679044B" w14:textId="1B91F982" w:rsidR="009A2E68" w:rsidRPr="001647FA" w:rsidRDefault="009A2E68" w:rsidP="009A2E68">
      <w:pPr>
        <w:ind w:firstLine="720"/>
        <w:rPr>
          <w:rFonts w:ascii="Arial" w:hAnsi="Arial" w:cs="Arial"/>
        </w:rPr>
      </w:pPr>
      <w:r w:rsidRPr="001647FA">
        <w:rPr>
          <w:rFonts w:ascii="Arial" w:hAnsi="Arial"/>
        </w:rPr>
        <w:t xml:space="preserve">Adresse électronique : </w:t>
      </w:r>
      <w:hyperlink r:id="rId9" w:history="1">
        <w:r w:rsidR="00210B6A" w:rsidRPr="001647FA">
          <w:rPr>
            <w:rStyle w:val="Hyperlink"/>
            <w:rFonts w:ascii="Arial" w:hAnsi="Arial"/>
          </w:rPr>
          <w:t>sdoucette@transaqua.ca</w:t>
        </w:r>
      </w:hyperlink>
    </w:p>
    <w:p w14:paraId="6B1BCFD2" w14:textId="3FD6DC73" w:rsidR="004E6743" w:rsidRPr="001647FA" w:rsidRDefault="004F32AD" w:rsidP="00E15642">
      <w:pPr>
        <w:ind w:firstLine="720"/>
        <w:rPr>
          <w:rFonts w:ascii="Arial" w:hAnsi="Arial" w:cs="Arial"/>
        </w:rPr>
      </w:pPr>
      <w:hyperlink r:id="rId10">
        <w:r w:rsidRPr="001647FA">
          <w:rPr>
            <w:rStyle w:val="Hyperlink"/>
            <w:rFonts w:ascii="Arial" w:hAnsi="Arial"/>
          </w:rPr>
          <w:t>www.transaqua.ca</w:t>
        </w:r>
      </w:hyperlink>
    </w:p>
    <w:p w14:paraId="7E37BBAB" w14:textId="04D3DE05" w:rsidR="001E250B" w:rsidRPr="001647FA" w:rsidRDefault="001E250B" w:rsidP="001E250B">
      <w:pPr>
        <w:rPr>
          <w:rFonts w:ascii="Arial" w:eastAsia="Times New Roman" w:hAnsi="Arial" w:cs="Arial"/>
        </w:rPr>
      </w:pPr>
    </w:p>
    <w:sectPr w:rsidR="001E250B" w:rsidRPr="001647FA" w:rsidSect="00DC07FB">
      <w:footerReference w:type="even" r:id="rId11"/>
      <w:footerReference w:type="default" r:id="rId12"/>
      <w:pgSz w:w="12240" w:h="15840"/>
      <w:pgMar w:top="1247" w:right="1440" w:bottom="1247"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DCCF9" w14:textId="77777777" w:rsidR="00A014D1" w:rsidRDefault="00A014D1" w:rsidP="00DC07FB">
      <w:r>
        <w:separator/>
      </w:r>
    </w:p>
  </w:endnote>
  <w:endnote w:type="continuationSeparator" w:id="0">
    <w:p w14:paraId="658B8758" w14:textId="77777777" w:rsidR="00A014D1" w:rsidRDefault="00A014D1" w:rsidP="00DC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5FA15" w14:textId="77777777" w:rsidR="00DC07FB" w:rsidRDefault="00DC07FB" w:rsidP="00BE7DE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67D6F0" w14:textId="77777777" w:rsidR="00DC07FB" w:rsidRDefault="00DC0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CE1D" w14:textId="1E0A316F" w:rsidR="00DC07FB" w:rsidRDefault="00DC07FB" w:rsidP="00BE7DE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1FEE">
      <w:rPr>
        <w:rStyle w:val="PageNumber"/>
        <w:noProof/>
      </w:rPr>
      <w:t>- 1 -</w:t>
    </w:r>
    <w:r>
      <w:rPr>
        <w:rStyle w:val="PageNumber"/>
      </w:rPr>
      <w:fldChar w:fldCharType="end"/>
    </w:r>
  </w:p>
  <w:p w14:paraId="0384F1C0" w14:textId="77777777" w:rsidR="00DC07FB" w:rsidRDefault="00DC0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1672B" w14:textId="77777777" w:rsidR="00A014D1" w:rsidRDefault="00A014D1" w:rsidP="00DC07FB">
      <w:r>
        <w:separator/>
      </w:r>
    </w:p>
  </w:footnote>
  <w:footnote w:type="continuationSeparator" w:id="0">
    <w:p w14:paraId="214F3F3F" w14:textId="77777777" w:rsidR="00A014D1" w:rsidRDefault="00A014D1" w:rsidP="00DC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194"/>
    <w:multiLevelType w:val="hybridMultilevel"/>
    <w:tmpl w:val="BA90B6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7695B"/>
    <w:multiLevelType w:val="multilevel"/>
    <w:tmpl w:val="0BD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66B4A"/>
    <w:multiLevelType w:val="hybridMultilevel"/>
    <w:tmpl w:val="9642D9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457EE"/>
    <w:multiLevelType w:val="hybridMultilevel"/>
    <w:tmpl w:val="1B468C9E"/>
    <w:lvl w:ilvl="0" w:tplc="19BA40E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AF2FF6"/>
    <w:multiLevelType w:val="hybridMultilevel"/>
    <w:tmpl w:val="F204466A"/>
    <w:lvl w:ilvl="0" w:tplc="10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10356B5F"/>
    <w:multiLevelType w:val="hybridMultilevel"/>
    <w:tmpl w:val="1010A00A"/>
    <w:lvl w:ilvl="0" w:tplc="19BA40E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309BD"/>
    <w:multiLevelType w:val="hybridMultilevel"/>
    <w:tmpl w:val="C588A7DE"/>
    <w:lvl w:ilvl="0" w:tplc="10090001">
      <w:start w:val="1"/>
      <w:numFmt w:val="bullet"/>
      <w:lvlText w:val=""/>
      <w:lvlJc w:val="left"/>
      <w:pPr>
        <w:ind w:left="502" w:hanging="360"/>
      </w:pPr>
      <w:rPr>
        <w:rFonts w:ascii="Symbol" w:hAnsi="Symbol" w:hint="default"/>
      </w:rPr>
    </w:lvl>
    <w:lvl w:ilvl="1" w:tplc="10090003">
      <w:start w:val="1"/>
      <w:numFmt w:val="bullet"/>
      <w:lvlText w:val="o"/>
      <w:lvlJc w:val="left"/>
      <w:pPr>
        <w:ind w:left="1222" w:hanging="360"/>
      </w:pPr>
      <w:rPr>
        <w:rFonts w:ascii="Courier New" w:hAnsi="Courier New" w:cs="Courier New" w:hint="default"/>
      </w:rPr>
    </w:lvl>
    <w:lvl w:ilvl="2" w:tplc="10090005">
      <w:start w:val="1"/>
      <w:numFmt w:val="bullet"/>
      <w:lvlText w:val=""/>
      <w:lvlJc w:val="left"/>
      <w:pPr>
        <w:ind w:left="1942" w:hanging="360"/>
      </w:pPr>
      <w:rPr>
        <w:rFonts w:ascii="Wingdings" w:hAnsi="Wingdings" w:hint="default"/>
      </w:rPr>
    </w:lvl>
    <w:lvl w:ilvl="3" w:tplc="10090001">
      <w:start w:val="1"/>
      <w:numFmt w:val="bullet"/>
      <w:lvlText w:val=""/>
      <w:lvlJc w:val="left"/>
      <w:pPr>
        <w:ind w:left="2662" w:hanging="360"/>
      </w:pPr>
      <w:rPr>
        <w:rFonts w:ascii="Symbol" w:hAnsi="Symbol" w:hint="default"/>
      </w:rPr>
    </w:lvl>
    <w:lvl w:ilvl="4" w:tplc="10090003">
      <w:start w:val="1"/>
      <w:numFmt w:val="bullet"/>
      <w:lvlText w:val="o"/>
      <w:lvlJc w:val="left"/>
      <w:pPr>
        <w:ind w:left="3382" w:hanging="360"/>
      </w:pPr>
      <w:rPr>
        <w:rFonts w:ascii="Courier New" w:hAnsi="Courier New" w:cs="Courier New" w:hint="default"/>
      </w:rPr>
    </w:lvl>
    <w:lvl w:ilvl="5" w:tplc="10090005">
      <w:start w:val="1"/>
      <w:numFmt w:val="bullet"/>
      <w:lvlText w:val=""/>
      <w:lvlJc w:val="left"/>
      <w:pPr>
        <w:ind w:left="4102" w:hanging="360"/>
      </w:pPr>
      <w:rPr>
        <w:rFonts w:ascii="Wingdings" w:hAnsi="Wingdings" w:hint="default"/>
      </w:rPr>
    </w:lvl>
    <w:lvl w:ilvl="6" w:tplc="10090001">
      <w:start w:val="1"/>
      <w:numFmt w:val="bullet"/>
      <w:lvlText w:val=""/>
      <w:lvlJc w:val="left"/>
      <w:pPr>
        <w:ind w:left="4822" w:hanging="360"/>
      </w:pPr>
      <w:rPr>
        <w:rFonts w:ascii="Symbol" w:hAnsi="Symbol" w:hint="default"/>
      </w:rPr>
    </w:lvl>
    <w:lvl w:ilvl="7" w:tplc="10090003">
      <w:start w:val="1"/>
      <w:numFmt w:val="bullet"/>
      <w:lvlText w:val="o"/>
      <w:lvlJc w:val="left"/>
      <w:pPr>
        <w:ind w:left="5542" w:hanging="360"/>
      </w:pPr>
      <w:rPr>
        <w:rFonts w:ascii="Courier New" w:hAnsi="Courier New" w:cs="Courier New" w:hint="default"/>
      </w:rPr>
    </w:lvl>
    <w:lvl w:ilvl="8" w:tplc="10090005">
      <w:start w:val="1"/>
      <w:numFmt w:val="bullet"/>
      <w:lvlText w:val=""/>
      <w:lvlJc w:val="left"/>
      <w:pPr>
        <w:ind w:left="6262" w:hanging="360"/>
      </w:pPr>
      <w:rPr>
        <w:rFonts w:ascii="Wingdings" w:hAnsi="Wingdings" w:hint="default"/>
      </w:rPr>
    </w:lvl>
  </w:abstractNum>
  <w:abstractNum w:abstractNumId="7" w15:restartNumberingAfterBreak="0">
    <w:nsid w:val="13AA17ED"/>
    <w:multiLevelType w:val="hybridMultilevel"/>
    <w:tmpl w:val="0C5A3D64"/>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625317F"/>
    <w:multiLevelType w:val="hybridMultilevel"/>
    <w:tmpl w:val="0374C14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D003E66"/>
    <w:multiLevelType w:val="hybridMultilevel"/>
    <w:tmpl w:val="126C0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6117C9"/>
    <w:multiLevelType w:val="hybridMultilevel"/>
    <w:tmpl w:val="746815EA"/>
    <w:lvl w:ilvl="0" w:tplc="1D7EABBE">
      <w:start w:val="1"/>
      <w:numFmt w:val="bullet"/>
      <w:lvlText w:val="•"/>
      <w:lvlJc w:val="left"/>
      <w:pPr>
        <w:tabs>
          <w:tab w:val="num" w:pos="720"/>
        </w:tabs>
        <w:ind w:left="720" w:hanging="360"/>
      </w:pPr>
      <w:rPr>
        <w:rFonts w:ascii="Arial" w:hAnsi="Arial" w:hint="default"/>
      </w:rPr>
    </w:lvl>
    <w:lvl w:ilvl="1" w:tplc="4C1E7ABC" w:tentative="1">
      <w:start w:val="1"/>
      <w:numFmt w:val="bullet"/>
      <w:lvlText w:val="•"/>
      <w:lvlJc w:val="left"/>
      <w:pPr>
        <w:tabs>
          <w:tab w:val="num" w:pos="1440"/>
        </w:tabs>
        <w:ind w:left="1440" w:hanging="360"/>
      </w:pPr>
      <w:rPr>
        <w:rFonts w:ascii="Arial" w:hAnsi="Arial" w:hint="default"/>
      </w:rPr>
    </w:lvl>
    <w:lvl w:ilvl="2" w:tplc="17F0AD3C" w:tentative="1">
      <w:start w:val="1"/>
      <w:numFmt w:val="bullet"/>
      <w:lvlText w:val="•"/>
      <w:lvlJc w:val="left"/>
      <w:pPr>
        <w:tabs>
          <w:tab w:val="num" w:pos="2160"/>
        </w:tabs>
        <w:ind w:left="2160" w:hanging="360"/>
      </w:pPr>
      <w:rPr>
        <w:rFonts w:ascii="Arial" w:hAnsi="Arial" w:hint="default"/>
      </w:rPr>
    </w:lvl>
    <w:lvl w:ilvl="3" w:tplc="766800C4" w:tentative="1">
      <w:start w:val="1"/>
      <w:numFmt w:val="bullet"/>
      <w:lvlText w:val="•"/>
      <w:lvlJc w:val="left"/>
      <w:pPr>
        <w:tabs>
          <w:tab w:val="num" w:pos="2880"/>
        </w:tabs>
        <w:ind w:left="2880" w:hanging="360"/>
      </w:pPr>
      <w:rPr>
        <w:rFonts w:ascii="Arial" w:hAnsi="Arial" w:hint="default"/>
      </w:rPr>
    </w:lvl>
    <w:lvl w:ilvl="4" w:tplc="AF82990E" w:tentative="1">
      <w:start w:val="1"/>
      <w:numFmt w:val="bullet"/>
      <w:lvlText w:val="•"/>
      <w:lvlJc w:val="left"/>
      <w:pPr>
        <w:tabs>
          <w:tab w:val="num" w:pos="3600"/>
        </w:tabs>
        <w:ind w:left="3600" w:hanging="360"/>
      </w:pPr>
      <w:rPr>
        <w:rFonts w:ascii="Arial" w:hAnsi="Arial" w:hint="default"/>
      </w:rPr>
    </w:lvl>
    <w:lvl w:ilvl="5" w:tplc="1B5032DC" w:tentative="1">
      <w:start w:val="1"/>
      <w:numFmt w:val="bullet"/>
      <w:lvlText w:val="•"/>
      <w:lvlJc w:val="left"/>
      <w:pPr>
        <w:tabs>
          <w:tab w:val="num" w:pos="4320"/>
        </w:tabs>
        <w:ind w:left="4320" w:hanging="360"/>
      </w:pPr>
      <w:rPr>
        <w:rFonts w:ascii="Arial" w:hAnsi="Arial" w:hint="default"/>
      </w:rPr>
    </w:lvl>
    <w:lvl w:ilvl="6" w:tplc="8976E342" w:tentative="1">
      <w:start w:val="1"/>
      <w:numFmt w:val="bullet"/>
      <w:lvlText w:val="•"/>
      <w:lvlJc w:val="left"/>
      <w:pPr>
        <w:tabs>
          <w:tab w:val="num" w:pos="5040"/>
        </w:tabs>
        <w:ind w:left="5040" w:hanging="360"/>
      </w:pPr>
      <w:rPr>
        <w:rFonts w:ascii="Arial" w:hAnsi="Arial" w:hint="default"/>
      </w:rPr>
    </w:lvl>
    <w:lvl w:ilvl="7" w:tplc="1576D574" w:tentative="1">
      <w:start w:val="1"/>
      <w:numFmt w:val="bullet"/>
      <w:lvlText w:val="•"/>
      <w:lvlJc w:val="left"/>
      <w:pPr>
        <w:tabs>
          <w:tab w:val="num" w:pos="5760"/>
        </w:tabs>
        <w:ind w:left="5760" w:hanging="360"/>
      </w:pPr>
      <w:rPr>
        <w:rFonts w:ascii="Arial" w:hAnsi="Arial" w:hint="default"/>
      </w:rPr>
    </w:lvl>
    <w:lvl w:ilvl="8" w:tplc="4C6EAB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7A030B"/>
    <w:multiLevelType w:val="hybridMultilevel"/>
    <w:tmpl w:val="CB2A7EA2"/>
    <w:lvl w:ilvl="0" w:tplc="0409000D">
      <w:start w:val="1"/>
      <w:numFmt w:val="bullet"/>
      <w:lvlText w:val=""/>
      <w:lvlJc w:val="left"/>
      <w:pPr>
        <w:ind w:left="360" w:hanging="360"/>
      </w:pPr>
      <w:rPr>
        <w:rFonts w:ascii="Wingdings" w:hAnsi="Wingdings" w:hint="default"/>
      </w:rPr>
    </w:lvl>
    <w:lvl w:ilvl="1" w:tplc="F2FAF6F2" w:tentative="1">
      <w:start w:val="1"/>
      <w:numFmt w:val="bullet"/>
      <w:lvlText w:val="•"/>
      <w:lvlJc w:val="left"/>
      <w:pPr>
        <w:tabs>
          <w:tab w:val="num" w:pos="1080"/>
        </w:tabs>
        <w:ind w:left="1080" w:hanging="360"/>
      </w:pPr>
      <w:rPr>
        <w:rFonts w:ascii="Arial" w:hAnsi="Arial" w:hint="default"/>
      </w:rPr>
    </w:lvl>
    <w:lvl w:ilvl="2" w:tplc="6AACB6A6" w:tentative="1">
      <w:start w:val="1"/>
      <w:numFmt w:val="bullet"/>
      <w:lvlText w:val="•"/>
      <w:lvlJc w:val="left"/>
      <w:pPr>
        <w:tabs>
          <w:tab w:val="num" w:pos="1800"/>
        </w:tabs>
        <w:ind w:left="1800" w:hanging="360"/>
      </w:pPr>
      <w:rPr>
        <w:rFonts w:ascii="Arial" w:hAnsi="Arial" w:hint="default"/>
      </w:rPr>
    </w:lvl>
    <w:lvl w:ilvl="3" w:tplc="A502DA6C" w:tentative="1">
      <w:start w:val="1"/>
      <w:numFmt w:val="bullet"/>
      <w:lvlText w:val="•"/>
      <w:lvlJc w:val="left"/>
      <w:pPr>
        <w:tabs>
          <w:tab w:val="num" w:pos="2520"/>
        </w:tabs>
        <w:ind w:left="2520" w:hanging="360"/>
      </w:pPr>
      <w:rPr>
        <w:rFonts w:ascii="Arial" w:hAnsi="Arial" w:hint="default"/>
      </w:rPr>
    </w:lvl>
    <w:lvl w:ilvl="4" w:tplc="F0465DA2" w:tentative="1">
      <w:start w:val="1"/>
      <w:numFmt w:val="bullet"/>
      <w:lvlText w:val="•"/>
      <w:lvlJc w:val="left"/>
      <w:pPr>
        <w:tabs>
          <w:tab w:val="num" w:pos="3240"/>
        </w:tabs>
        <w:ind w:left="3240" w:hanging="360"/>
      </w:pPr>
      <w:rPr>
        <w:rFonts w:ascii="Arial" w:hAnsi="Arial" w:hint="default"/>
      </w:rPr>
    </w:lvl>
    <w:lvl w:ilvl="5" w:tplc="6D1C3340" w:tentative="1">
      <w:start w:val="1"/>
      <w:numFmt w:val="bullet"/>
      <w:lvlText w:val="•"/>
      <w:lvlJc w:val="left"/>
      <w:pPr>
        <w:tabs>
          <w:tab w:val="num" w:pos="3960"/>
        </w:tabs>
        <w:ind w:left="3960" w:hanging="360"/>
      </w:pPr>
      <w:rPr>
        <w:rFonts w:ascii="Arial" w:hAnsi="Arial" w:hint="default"/>
      </w:rPr>
    </w:lvl>
    <w:lvl w:ilvl="6" w:tplc="91BAF5B0" w:tentative="1">
      <w:start w:val="1"/>
      <w:numFmt w:val="bullet"/>
      <w:lvlText w:val="•"/>
      <w:lvlJc w:val="left"/>
      <w:pPr>
        <w:tabs>
          <w:tab w:val="num" w:pos="4680"/>
        </w:tabs>
        <w:ind w:left="4680" w:hanging="360"/>
      </w:pPr>
      <w:rPr>
        <w:rFonts w:ascii="Arial" w:hAnsi="Arial" w:hint="default"/>
      </w:rPr>
    </w:lvl>
    <w:lvl w:ilvl="7" w:tplc="20D2590C" w:tentative="1">
      <w:start w:val="1"/>
      <w:numFmt w:val="bullet"/>
      <w:lvlText w:val="•"/>
      <w:lvlJc w:val="left"/>
      <w:pPr>
        <w:tabs>
          <w:tab w:val="num" w:pos="5400"/>
        </w:tabs>
        <w:ind w:left="5400" w:hanging="360"/>
      </w:pPr>
      <w:rPr>
        <w:rFonts w:ascii="Arial" w:hAnsi="Arial" w:hint="default"/>
      </w:rPr>
    </w:lvl>
    <w:lvl w:ilvl="8" w:tplc="B50C235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7564451"/>
    <w:multiLevelType w:val="hybridMultilevel"/>
    <w:tmpl w:val="4FB2D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3A6675"/>
    <w:multiLevelType w:val="multilevel"/>
    <w:tmpl w:val="D270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24DCA"/>
    <w:multiLevelType w:val="hybridMultilevel"/>
    <w:tmpl w:val="901AD55C"/>
    <w:lvl w:ilvl="0" w:tplc="0409000D">
      <w:start w:val="1"/>
      <w:numFmt w:val="bullet"/>
      <w:lvlText w:val=""/>
      <w:lvlJc w:val="left"/>
      <w:pPr>
        <w:ind w:left="360" w:hanging="360"/>
      </w:pPr>
      <w:rPr>
        <w:rFonts w:ascii="Wingdings" w:hAnsi="Wingdings" w:hint="default"/>
      </w:rPr>
    </w:lvl>
    <w:lvl w:ilvl="1" w:tplc="4C1E7ABC" w:tentative="1">
      <w:start w:val="1"/>
      <w:numFmt w:val="bullet"/>
      <w:lvlText w:val="•"/>
      <w:lvlJc w:val="left"/>
      <w:pPr>
        <w:tabs>
          <w:tab w:val="num" w:pos="1080"/>
        </w:tabs>
        <w:ind w:left="1080" w:hanging="360"/>
      </w:pPr>
      <w:rPr>
        <w:rFonts w:ascii="Arial" w:hAnsi="Arial" w:hint="default"/>
      </w:rPr>
    </w:lvl>
    <w:lvl w:ilvl="2" w:tplc="17F0AD3C" w:tentative="1">
      <w:start w:val="1"/>
      <w:numFmt w:val="bullet"/>
      <w:lvlText w:val="•"/>
      <w:lvlJc w:val="left"/>
      <w:pPr>
        <w:tabs>
          <w:tab w:val="num" w:pos="1800"/>
        </w:tabs>
        <w:ind w:left="1800" w:hanging="360"/>
      </w:pPr>
      <w:rPr>
        <w:rFonts w:ascii="Arial" w:hAnsi="Arial" w:hint="default"/>
      </w:rPr>
    </w:lvl>
    <w:lvl w:ilvl="3" w:tplc="766800C4" w:tentative="1">
      <w:start w:val="1"/>
      <w:numFmt w:val="bullet"/>
      <w:lvlText w:val="•"/>
      <w:lvlJc w:val="left"/>
      <w:pPr>
        <w:tabs>
          <w:tab w:val="num" w:pos="2520"/>
        </w:tabs>
        <w:ind w:left="2520" w:hanging="360"/>
      </w:pPr>
      <w:rPr>
        <w:rFonts w:ascii="Arial" w:hAnsi="Arial" w:hint="default"/>
      </w:rPr>
    </w:lvl>
    <w:lvl w:ilvl="4" w:tplc="AF82990E" w:tentative="1">
      <w:start w:val="1"/>
      <w:numFmt w:val="bullet"/>
      <w:lvlText w:val="•"/>
      <w:lvlJc w:val="left"/>
      <w:pPr>
        <w:tabs>
          <w:tab w:val="num" w:pos="3240"/>
        </w:tabs>
        <w:ind w:left="3240" w:hanging="360"/>
      </w:pPr>
      <w:rPr>
        <w:rFonts w:ascii="Arial" w:hAnsi="Arial" w:hint="default"/>
      </w:rPr>
    </w:lvl>
    <w:lvl w:ilvl="5" w:tplc="1B5032DC" w:tentative="1">
      <w:start w:val="1"/>
      <w:numFmt w:val="bullet"/>
      <w:lvlText w:val="•"/>
      <w:lvlJc w:val="left"/>
      <w:pPr>
        <w:tabs>
          <w:tab w:val="num" w:pos="3960"/>
        </w:tabs>
        <w:ind w:left="3960" w:hanging="360"/>
      </w:pPr>
      <w:rPr>
        <w:rFonts w:ascii="Arial" w:hAnsi="Arial" w:hint="default"/>
      </w:rPr>
    </w:lvl>
    <w:lvl w:ilvl="6" w:tplc="8976E342" w:tentative="1">
      <w:start w:val="1"/>
      <w:numFmt w:val="bullet"/>
      <w:lvlText w:val="•"/>
      <w:lvlJc w:val="left"/>
      <w:pPr>
        <w:tabs>
          <w:tab w:val="num" w:pos="4680"/>
        </w:tabs>
        <w:ind w:left="4680" w:hanging="360"/>
      </w:pPr>
      <w:rPr>
        <w:rFonts w:ascii="Arial" w:hAnsi="Arial" w:hint="default"/>
      </w:rPr>
    </w:lvl>
    <w:lvl w:ilvl="7" w:tplc="1576D574" w:tentative="1">
      <w:start w:val="1"/>
      <w:numFmt w:val="bullet"/>
      <w:lvlText w:val="•"/>
      <w:lvlJc w:val="left"/>
      <w:pPr>
        <w:tabs>
          <w:tab w:val="num" w:pos="5400"/>
        </w:tabs>
        <w:ind w:left="5400" w:hanging="360"/>
      </w:pPr>
      <w:rPr>
        <w:rFonts w:ascii="Arial" w:hAnsi="Arial" w:hint="default"/>
      </w:rPr>
    </w:lvl>
    <w:lvl w:ilvl="8" w:tplc="4C6EAB4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82C2AE9"/>
    <w:multiLevelType w:val="hybridMultilevel"/>
    <w:tmpl w:val="BA969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B3138A"/>
    <w:multiLevelType w:val="hybridMultilevel"/>
    <w:tmpl w:val="799833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A043B0"/>
    <w:multiLevelType w:val="hybridMultilevel"/>
    <w:tmpl w:val="DD267F48"/>
    <w:lvl w:ilvl="0" w:tplc="19BA40E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131D44"/>
    <w:multiLevelType w:val="hybridMultilevel"/>
    <w:tmpl w:val="BAC46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70743B"/>
    <w:multiLevelType w:val="hybridMultilevel"/>
    <w:tmpl w:val="B83ED02E"/>
    <w:lvl w:ilvl="0" w:tplc="25F45938">
      <w:start w:val="1"/>
      <w:numFmt w:val="bullet"/>
      <w:lvlText w:val="•"/>
      <w:lvlJc w:val="left"/>
      <w:pPr>
        <w:tabs>
          <w:tab w:val="num" w:pos="720"/>
        </w:tabs>
        <w:ind w:left="720" w:hanging="360"/>
      </w:pPr>
      <w:rPr>
        <w:rFonts w:ascii="Arial" w:hAnsi="Arial" w:hint="default"/>
      </w:rPr>
    </w:lvl>
    <w:lvl w:ilvl="1" w:tplc="3064C9B2" w:tentative="1">
      <w:start w:val="1"/>
      <w:numFmt w:val="bullet"/>
      <w:lvlText w:val="•"/>
      <w:lvlJc w:val="left"/>
      <w:pPr>
        <w:tabs>
          <w:tab w:val="num" w:pos="1440"/>
        </w:tabs>
        <w:ind w:left="1440" w:hanging="360"/>
      </w:pPr>
      <w:rPr>
        <w:rFonts w:ascii="Arial" w:hAnsi="Arial" w:hint="default"/>
      </w:rPr>
    </w:lvl>
    <w:lvl w:ilvl="2" w:tplc="5396F148" w:tentative="1">
      <w:start w:val="1"/>
      <w:numFmt w:val="bullet"/>
      <w:lvlText w:val="•"/>
      <w:lvlJc w:val="left"/>
      <w:pPr>
        <w:tabs>
          <w:tab w:val="num" w:pos="2160"/>
        </w:tabs>
        <w:ind w:left="2160" w:hanging="360"/>
      </w:pPr>
      <w:rPr>
        <w:rFonts w:ascii="Arial" w:hAnsi="Arial" w:hint="default"/>
      </w:rPr>
    </w:lvl>
    <w:lvl w:ilvl="3" w:tplc="E93403BA" w:tentative="1">
      <w:start w:val="1"/>
      <w:numFmt w:val="bullet"/>
      <w:lvlText w:val="•"/>
      <w:lvlJc w:val="left"/>
      <w:pPr>
        <w:tabs>
          <w:tab w:val="num" w:pos="2880"/>
        </w:tabs>
        <w:ind w:left="2880" w:hanging="360"/>
      </w:pPr>
      <w:rPr>
        <w:rFonts w:ascii="Arial" w:hAnsi="Arial" w:hint="default"/>
      </w:rPr>
    </w:lvl>
    <w:lvl w:ilvl="4" w:tplc="5DCCB8CE" w:tentative="1">
      <w:start w:val="1"/>
      <w:numFmt w:val="bullet"/>
      <w:lvlText w:val="•"/>
      <w:lvlJc w:val="left"/>
      <w:pPr>
        <w:tabs>
          <w:tab w:val="num" w:pos="3600"/>
        </w:tabs>
        <w:ind w:left="3600" w:hanging="360"/>
      </w:pPr>
      <w:rPr>
        <w:rFonts w:ascii="Arial" w:hAnsi="Arial" w:hint="default"/>
      </w:rPr>
    </w:lvl>
    <w:lvl w:ilvl="5" w:tplc="6C8E0F0A" w:tentative="1">
      <w:start w:val="1"/>
      <w:numFmt w:val="bullet"/>
      <w:lvlText w:val="•"/>
      <w:lvlJc w:val="left"/>
      <w:pPr>
        <w:tabs>
          <w:tab w:val="num" w:pos="4320"/>
        </w:tabs>
        <w:ind w:left="4320" w:hanging="360"/>
      </w:pPr>
      <w:rPr>
        <w:rFonts w:ascii="Arial" w:hAnsi="Arial" w:hint="default"/>
      </w:rPr>
    </w:lvl>
    <w:lvl w:ilvl="6" w:tplc="7068C8B8" w:tentative="1">
      <w:start w:val="1"/>
      <w:numFmt w:val="bullet"/>
      <w:lvlText w:val="•"/>
      <w:lvlJc w:val="left"/>
      <w:pPr>
        <w:tabs>
          <w:tab w:val="num" w:pos="5040"/>
        </w:tabs>
        <w:ind w:left="5040" w:hanging="360"/>
      </w:pPr>
      <w:rPr>
        <w:rFonts w:ascii="Arial" w:hAnsi="Arial" w:hint="default"/>
      </w:rPr>
    </w:lvl>
    <w:lvl w:ilvl="7" w:tplc="F586CF74" w:tentative="1">
      <w:start w:val="1"/>
      <w:numFmt w:val="bullet"/>
      <w:lvlText w:val="•"/>
      <w:lvlJc w:val="left"/>
      <w:pPr>
        <w:tabs>
          <w:tab w:val="num" w:pos="5760"/>
        </w:tabs>
        <w:ind w:left="5760" w:hanging="360"/>
      </w:pPr>
      <w:rPr>
        <w:rFonts w:ascii="Arial" w:hAnsi="Arial" w:hint="default"/>
      </w:rPr>
    </w:lvl>
    <w:lvl w:ilvl="8" w:tplc="358455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44168B"/>
    <w:multiLevelType w:val="hybridMultilevel"/>
    <w:tmpl w:val="242E5E84"/>
    <w:lvl w:ilvl="0" w:tplc="1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E473B02"/>
    <w:multiLevelType w:val="hybridMultilevel"/>
    <w:tmpl w:val="065A086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1947D0"/>
    <w:multiLevelType w:val="hybridMultilevel"/>
    <w:tmpl w:val="FCEC7F1E"/>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7BE5092"/>
    <w:multiLevelType w:val="hybridMultilevel"/>
    <w:tmpl w:val="7C1A540E"/>
    <w:lvl w:ilvl="0" w:tplc="10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7F921EA"/>
    <w:multiLevelType w:val="hybridMultilevel"/>
    <w:tmpl w:val="733AEA60"/>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BB16BB"/>
    <w:multiLevelType w:val="hybridMultilevel"/>
    <w:tmpl w:val="8E28FDA8"/>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B325DD6"/>
    <w:multiLevelType w:val="hybridMultilevel"/>
    <w:tmpl w:val="6FD82C9C"/>
    <w:lvl w:ilvl="0" w:tplc="10090001">
      <w:start w:val="1"/>
      <w:numFmt w:val="bullet"/>
      <w:lvlText w:val=""/>
      <w:lvlJc w:val="left"/>
      <w:pPr>
        <w:ind w:left="1288" w:hanging="360"/>
      </w:pPr>
      <w:rPr>
        <w:rFonts w:ascii="Symbol" w:hAnsi="Symbol" w:hint="default"/>
      </w:rPr>
    </w:lvl>
    <w:lvl w:ilvl="1" w:tplc="10090003" w:tentative="1">
      <w:start w:val="1"/>
      <w:numFmt w:val="bullet"/>
      <w:lvlText w:val="o"/>
      <w:lvlJc w:val="left"/>
      <w:pPr>
        <w:ind w:left="2008" w:hanging="360"/>
      </w:pPr>
      <w:rPr>
        <w:rFonts w:ascii="Courier New" w:hAnsi="Courier New" w:cs="Courier New" w:hint="default"/>
      </w:rPr>
    </w:lvl>
    <w:lvl w:ilvl="2" w:tplc="10090005" w:tentative="1">
      <w:start w:val="1"/>
      <w:numFmt w:val="bullet"/>
      <w:lvlText w:val=""/>
      <w:lvlJc w:val="left"/>
      <w:pPr>
        <w:ind w:left="2728" w:hanging="360"/>
      </w:pPr>
      <w:rPr>
        <w:rFonts w:ascii="Wingdings" w:hAnsi="Wingdings" w:hint="default"/>
      </w:rPr>
    </w:lvl>
    <w:lvl w:ilvl="3" w:tplc="10090001" w:tentative="1">
      <w:start w:val="1"/>
      <w:numFmt w:val="bullet"/>
      <w:lvlText w:val=""/>
      <w:lvlJc w:val="left"/>
      <w:pPr>
        <w:ind w:left="3448" w:hanging="360"/>
      </w:pPr>
      <w:rPr>
        <w:rFonts w:ascii="Symbol" w:hAnsi="Symbol" w:hint="default"/>
      </w:rPr>
    </w:lvl>
    <w:lvl w:ilvl="4" w:tplc="10090003" w:tentative="1">
      <w:start w:val="1"/>
      <w:numFmt w:val="bullet"/>
      <w:lvlText w:val="o"/>
      <w:lvlJc w:val="left"/>
      <w:pPr>
        <w:ind w:left="4168" w:hanging="360"/>
      </w:pPr>
      <w:rPr>
        <w:rFonts w:ascii="Courier New" w:hAnsi="Courier New" w:cs="Courier New" w:hint="default"/>
      </w:rPr>
    </w:lvl>
    <w:lvl w:ilvl="5" w:tplc="10090005" w:tentative="1">
      <w:start w:val="1"/>
      <w:numFmt w:val="bullet"/>
      <w:lvlText w:val=""/>
      <w:lvlJc w:val="left"/>
      <w:pPr>
        <w:ind w:left="4888" w:hanging="360"/>
      </w:pPr>
      <w:rPr>
        <w:rFonts w:ascii="Wingdings" w:hAnsi="Wingdings" w:hint="default"/>
      </w:rPr>
    </w:lvl>
    <w:lvl w:ilvl="6" w:tplc="10090001" w:tentative="1">
      <w:start w:val="1"/>
      <w:numFmt w:val="bullet"/>
      <w:lvlText w:val=""/>
      <w:lvlJc w:val="left"/>
      <w:pPr>
        <w:ind w:left="5608" w:hanging="360"/>
      </w:pPr>
      <w:rPr>
        <w:rFonts w:ascii="Symbol" w:hAnsi="Symbol" w:hint="default"/>
      </w:rPr>
    </w:lvl>
    <w:lvl w:ilvl="7" w:tplc="10090003" w:tentative="1">
      <w:start w:val="1"/>
      <w:numFmt w:val="bullet"/>
      <w:lvlText w:val="o"/>
      <w:lvlJc w:val="left"/>
      <w:pPr>
        <w:ind w:left="6328" w:hanging="360"/>
      </w:pPr>
      <w:rPr>
        <w:rFonts w:ascii="Courier New" w:hAnsi="Courier New" w:cs="Courier New" w:hint="default"/>
      </w:rPr>
    </w:lvl>
    <w:lvl w:ilvl="8" w:tplc="10090005" w:tentative="1">
      <w:start w:val="1"/>
      <w:numFmt w:val="bullet"/>
      <w:lvlText w:val=""/>
      <w:lvlJc w:val="left"/>
      <w:pPr>
        <w:ind w:left="7048" w:hanging="360"/>
      </w:pPr>
      <w:rPr>
        <w:rFonts w:ascii="Wingdings" w:hAnsi="Wingdings" w:hint="default"/>
      </w:rPr>
    </w:lvl>
  </w:abstractNum>
  <w:abstractNum w:abstractNumId="27" w15:restartNumberingAfterBreak="0">
    <w:nsid w:val="60043A97"/>
    <w:multiLevelType w:val="hybridMultilevel"/>
    <w:tmpl w:val="5966330E"/>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2D37C41"/>
    <w:multiLevelType w:val="hybridMultilevel"/>
    <w:tmpl w:val="3C66A8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AE674E"/>
    <w:multiLevelType w:val="hybridMultilevel"/>
    <w:tmpl w:val="2BAA808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66B868F9"/>
    <w:multiLevelType w:val="hybridMultilevel"/>
    <w:tmpl w:val="A5A64B1C"/>
    <w:lvl w:ilvl="0" w:tplc="1009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1" w15:restartNumberingAfterBreak="0">
    <w:nsid w:val="6B4C0215"/>
    <w:multiLevelType w:val="hybridMultilevel"/>
    <w:tmpl w:val="39C2388E"/>
    <w:lvl w:ilvl="0" w:tplc="10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BCE18E9"/>
    <w:multiLevelType w:val="hybridMultilevel"/>
    <w:tmpl w:val="C68C60E0"/>
    <w:lvl w:ilvl="0" w:tplc="D20E10AC">
      <w:start w:val="1"/>
      <w:numFmt w:val="bullet"/>
      <w:lvlText w:val="•"/>
      <w:lvlJc w:val="left"/>
      <w:pPr>
        <w:tabs>
          <w:tab w:val="num" w:pos="720"/>
        </w:tabs>
        <w:ind w:left="720" w:hanging="360"/>
      </w:pPr>
      <w:rPr>
        <w:rFonts w:ascii="Arial" w:hAnsi="Arial" w:hint="default"/>
      </w:rPr>
    </w:lvl>
    <w:lvl w:ilvl="1" w:tplc="F2FAF6F2" w:tentative="1">
      <w:start w:val="1"/>
      <w:numFmt w:val="bullet"/>
      <w:lvlText w:val="•"/>
      <w:lvlJc w:val="left"/>
      <w:pPr>
        <w:tabs>
          <w:tab w:val="num" w:pos="1440"/>
        </w:tabs>
        <w:ind w:left="1440" w:hanging="360"/>
      </w:pPr>
      <w:rPr>
        <w:rFonts w:ascii="Arial" w:hAnsi="Arial" w:hint="default"/>
      </w:rPr>
    </w:lvl>
    <w:lvl w:ilvl="2" w:tplc="6AACB6A6" w:tentative="1">
      <w:start w:val="1"/>
      <w:numFmt w:val="bullet"/>
      <w:lvlText w:val="•"/>
      <w:lvlJc w:val="left"/>
      <w:pPr>
        <w:tabs>
          <w:tab w:val="num" w:pos="2160"/>
        </w:tabs>
        <w:ind w:left="2160" w:hanging="360"/>
      </w:pPr>
      <w:rPr>
        <w:rFonts w:ascii="Arial" w:hAnsi="Arial" w:hint="default"/>
      </w:rPr>
    </w:lvl>
    <w:lvl w:ilvl="3" w:tplc="A502DA6C" w:tentative="1">
      <w:start w:val="1"/>
      <w:numFmt w:val="bullet"/>
      <w:lvlText w:val="•"/>
      <w:lvlJc w:val="left"/>
      <w:pPr>
        <w:tabs>
          <w:tab w:val="num" w:pos="2880"/>
        </w:tabs>
        <w:ind w:left="2880" w:hanging="360"/>
      </w:pPr>
      <w:rPr>
        <w:rFonts w:ascii="Arial" w:hAnsi="Arial" w:hint="default"/>
      </w:rPr>
    </w:lvl>
    <w:lvl w:ilvl="4" w:tplc="F0465DA2" w:tentative="1">
      <w:start w:val="1"/>
      <w:numFmt w:val="bullet"/>
      <w:lvlText w:val="•"/>
      <w:lvlJc w:val="left"/>
      <w:pPr>
        <w:tabs>
          <w:tab w:val="num" w:pos="3600"/>
        </w:tabs>
        <w:ind w:left="3600" w:hanging="360"/>
      </w:pPr>
      <w:rPr>
        <w:rFonts w:ascii="Arial" w:hAnsi="Arial" w:hint="default"/>
      </w:rPr>
    </w:lvl>
    <w:lvl w:ilvl="5" w:tplc="6D1C3340" w:tentative="1">
      <w:start w:val="1"/>
      <w:numFmt w:val="bullet"/>
      <w:lvlText w:val="•"/>
      <w:lvlJc w:val="left"/>
      <w:pPr>
        <w:tabs>
          <w:tab w:val="num" w:pos="4320"/>
        </w:tabs>
        <w:ind w:left="4320" w:hanging="360"/>
      </w:pPr>
      <w:rPr>
        <w:rFonts w:ascii="Arial" w:hAnsi="Arial" w:hint="default"/>
      </w:rPr>
    </w:lvl>
    <w:lvl w:ilvl="6" w:tplc="91BAF5B0" w:tentative="1">
      <w:start w:val="1"/>
      <w:numFmt w:val="bullet"/>
      <w:lvlText w:val="•"/>
      <w:lvlJc w:val="left"/>
      <w:pPr>
        <w:tabs>
          <w:tab w:val="num" w:pos="5040"/>
        </w:tabs>
        <w:ind w:left="5040" w:hanging="360"/>
      </w:pPr>
      <w:rPr>
        <w:rFonts w:ascii="Arial" w:hAnsi="Arial" w:hint="default"/>
      </w:rPr>
    </w:lvl>
    <w:lvl w:ilvl="7" w:tplc="20D2590C" w:tentative="1">
      <w:start w:val="1"/>
      <w:numFmt w:val="bullet"/>
      <w:lvlText w:val="•"/>
      <w:lvlJc w:val="left"/>
      <w:pPr>
        <w:tabs>
          <w:tab w:val="num" w:pos="5760"/>
        </w:tabs>
        <w:ind w:left="5760" w:hanging="360"/>
      </w:pPr>
      <w:rPr>
        <w:rFonts w:ascii="Arial" w:hAnsi="Arial" w:hint="default"/>
      </w:rPr>
    </w:lvl>
    <w:lvl w:ilvl="8" w:tplc="B50C235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ED41837"/>
    <w:multiLevelType w:val="hybridMultilevel"/>
    <w:tmpl w:val="6130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D1719"/>
    <w:multiLevelType w:val="hybridMultilevel"/>
    <w:tmpl w:val="C23274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D239B5"/>
    <w:multiLevelType w:val="hybridMultilevel"/>
    <w:tmpl w:val="4126BED2"/>
    <w:lvl w:ilvl="0" w:tplc="04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A9871EF"/>
    <w:multiLevelType w:val="hybridMultilevel"/>
    <w:tmpl w:val="71380BDA"/>
    <w:lvl w:ilvl="0" w:tplc="0409000D">
      <w:start w:val="1"/>
      <w:numFmt w:val="bullet"/>
      <w:lvlText w:val=""/>
      <w:lvlJc w:val="left"/>
      <w:pPr>
        <w:ind w:left="360" w:hanging="360"/>
      </w:pPr>
      <w:rPr>
        <w:rFonts w:ascii="Wingdings" w:hAnsi="Wingdings" w:hint="default"/>
      </w:rPr>
    </w:lvl>
    <w:lvl w:ilvl="1" w:tplc="3064C9B2" w:tentative="1">
      <w:start w:val="1"/>
      <w:numFmt w:val="bullet"/>
      <w:lvlText w:val="•"/>
      <w:lvlJc w:val="left"/>
      <w:pPr>
        <w:tabs>
          <w:tab w:val="num" w:pos="1080"/>
        </w:tabs>
        <w:ind w:left="1080" w:hanging="360"/>
      </w:pPr>
      <w:rPr>
        <w:rFonts w:ascii="Arial" w:hAnsi="Arial" w:hint="default"/>
      </w:rPr>
    </w:lvl>
    <w:lvl w:ilvl="2" w:tplc="5396F148" w:tentative="1">
      <w:start w:val="1"/>
      <w:numFmt w:val="bullet"/>
      <w:lvlText w:val="•"/>
      <w:lvlJc w:val="left"/>
      <w:pPr>
        <w:tabs>
          <w:tab w:val="num" w:pos="1800"/>
        </w:tabs>
        <w:ind w:left="1800" w:hanging="360"/>
      </w:pPr>
      <w:rPr>
        <w:rFonts w:ascii="Arial" w:hAnsi="Arial" w:hint="default"/>
      </w:rPr>
    </w:lvl>
    <w:lvl w:ilvl="3" w:tplc="E93403BA" w:tentative="1">
      <w:start w:val="1"/>
      <w:numFmt w:val="bullet"/>
      <w:lvlText w:val="•"/>
      <w:lvlJc w:val="left"/>
      <w:pPr>
        <w:tabs>
          <w:tab w:val="num" w:pos="2520"/>
        </w:tabs>
        <w:ind w:left="2520" w:hanging="360"/>
      </w:pPr>
      <w:rPr>
        <w:rFonts w:ascii="Arial" w:hAnsi="Arial" w:hint="default"/>
      </w:rPr>
    </w:lvl>
    <w:lvl w:ilvl="4" w:tplc="5DCCB8CE" w:tentative="1">
      <w:start w:val="1"/>
      <w:numFmt w:val="bullet"/>
      <w:lvlText w:val="•"/>
      <w:lvlJc w:val="left"/>
      <w:pPr>
        <w:tabs>
          <w:tab w:val="num" w:pos="3240"/>
        </w:tabs>
        <w:ind w:left="3240" w:hanging="360"/>
      </w:pPr>
      <w:rPr>
        <w:rFonts w:ascii="Arial" w:hAnsi="Arial" w:hint="default"/>
      </w:rPr>
    </w:lvl>
    <w:lvl w:ilvl="5" w:tplc="6C8E0F0A" w:tentative="1">
      <w:start w:val="1"/>
      <w:numFmt w:val="bullet"/>
      <w:lvlText w:val="•"/>
      <w:lvlJc w:val="left"/>
      <w:pPr>
        <w:tabs>
          <w:tab w:val="num" w:pos="3960"/>
        </w:tabs>
        <w:ind w:left="3960" w:hanging="360"/>
      </w:pPr>
      <w:rPr>
        <w:rFonts w:ascii="Arial" w:hAnsi="Arial" w:hint="default"/>
      </w:rPr>
    </w:lvl>
    <w:lvl w:ilvl="6" w:tplc="7068C8B8" w:tentative="1">
      <w:start w:val="1"/>
      <w:numFmt w:val="bullet"/>
      <w:lvlText w:val="•"/>
      <w:lvlJc w:val="left"/>
      <w:pPr>
        <w:tabs>
          <w:tab w:val="num" w:pos="4680"/>
        </w:tabs>
        <w:ind w:left="4680" w:hanging="360"/>
      </w:pPr>
      <w:rPr>
        <w:rFonts w:ascii="Arial" w:hAnsi="Arial" w:hint="default"/>
      </w:rPr>
    </w:lvl>
    <w:lvl w:ilvl="7" w:tplc="F586CF74" w:tentative="1">
      <w:start w:val="1"/>
      <w:numFmt w:val="bullet"/>
      <w:lvlText w:val="•"/>
      <w:lvlJc w:val="left"/>
      <w:pPr>
        <w:tabs>
          <w:tab w:val="num" w:pos="5400"/>
        </w:tabs>
        <w:ind w:left="5400" w:hanging="360"/>
      </w:pPr>
      <w:rPr>
        <w:rFonts w:ascii="Arial" w:hAnsi="Arial" w:hint="default"/>
      </w:rPr>
    </w:lvl>
    <w:lvl w:ilvl="8" w:tplc="358455DE"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7E067A5A"/>
    <w:multiLevelType w:val="multilevel"/>
    <w:tmpl w:val="37B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217323">
    <w:abstractNumId w:val="6"/>
  </w:num>
  <w:num w:numId="2" w16cid:durableId="1265452673">
    <w:abstractNumId w:val="21"/>
  </w:num>
  <w:num w:numId="3" w16cid:durableId="1371879327">
    <w:abstractNumId w:val="10"/>
  </w:num>
  <w:num w:numId="4" w16cid:durableId="1835415851">
    <w:abstractNumId w:val="32"/>
  </w:num>
  <w:num w:numId="5" w16cid:durableId="1938781910">
    <w:abstractNumId w:val="19"/>
  </w:num>
  <w:num w:numId="6" w16cid:durableId="403378845">
    <w:abstractNumId w:val="29"/>
  </w:num>
  <w:num w:numId="7" w16cid:durableId="1700429397">
    <w:abstractNumId w:val="15"/>
  </w:num>
  <w:num w:numId="8" w16cid:durableId="949358259">
    <w:abstractNumId w:val="12"/>
  </w:num>
  <w:num w:numId="9" w16cid:durableId="1306201300">
    <w:abstractNumId w:val="13"/>
  </w:num>
  <w:num w:numId="10" w16cid:durableId="87238487">
    <w:abstractNumId w:val="37"/>
  </w:num>
  <w:num w:numId="11" w16cid:durableId="1258370401">
    <w:abstractNumId w:val="1"/>
  </w:num>
  <w:num w:numId="12" w16cid:durableId="1636793699">
    <w:abstractNumId w:val="22"/>
  </w:num>
  <w:num w:numId="13" w16cid:durableId="487942181">
    <w:abstractNumId w:val="25"/>
  </w:num>
  <w:num w:numId="14" w16cid:durableId="1169516347">
    <w:abstractNumId w:val="17"/>
  </w:num>
  <w:num w:numId="15" w16cid:durableId="1940485866">
    <w:abstractNumId w:val="18"/>
  </w:num>
  <w:num w:numId="16" w16cid:durableId="2079790939">
    <w:abstractNumId w:val="14"/>
  </w:num>
  <w:num w:numId="17" w16cid:durableId="915169269">
    <w:abstractNumId w:val="11"/>
  </w:num>
  <w:num w:numId="18" w16cid:durableId="537207199">
    <w:abstractNumId w:val="36"/>
  </w:num>
  <w:num w:numId="19" w16cid:durableId="1121336762">
    <w:abstractNumId w:val="0"/>
  </w:num>
  <w:num w:numId="20" w16cid:durableId="852380908">
    <w:abstractNumId w:val="2"/>
  </w:num>
  <w:num w:numId="21" w16cid:durableId="683476999">
    <w:abstractNumId w:val="34"/>
  </w:num>
  <w:num w:numId="22" w16cid:durableId="1610816686">
    <w:abstractNumId w:val="16"/>
  </w:num>
  <w:num w:numId="23" w16cid:durableId="1832133396">
    <w:abstractNumId w:val="28"/>
  </w:num>
  <w:num w:numId="24" w16cid:durableId="1284851562">
    <w:abstractNumId w:val="5"/>
  </w:num>
  <w:num w:numId="25" w16cid:durableId="375008259">
    <w:abstractNumId w:val="3"/>
  </w:num>
  <w:num w:numId="26" w16cid:durableId="429931056">
    <w:abstractNumId w:val="20"/>
  </w:num>
  <w:num w:numId="27" w16cid:durableId="778843048">
    <w:abstractNumId w:val="23"/>
  </w:num>
  <w:num w:numId="28" w16cid:durableId="530457465">
    <w:abstractNumId w:val="31"/>
  </w:num>
  <w:num w:numId="29" w16cid:durableId="620188614">
    <w:abstractNumId w:val="35"/>
  </w:num>
  <w:num w:numId="30" w16cid:durableId="827095518">
    <w:abstractNumId w:val="8"/>
  </w:num>
  <w:num w:numId="31" w16cid:durableId="1465268802">
    <w:abstractNumId w:val="27"/>
  </w:num>
  <w:num w:numId="32" w16cid:durableId="70348974">
    <w:abstractNumId w:val="4"/>
  </w:num>
  <w:num w:numId="33" w16cid:durableId="1147212465">
    <w:abstractNumId w:val="30"/>
  </w:num>
  <w:num w:numId="34" w16cid:durableId="1212422123">
    <w:abstractNumId w:val="7"/>
  </w:num>
  <w:num w:numId="35" w16cid:durableId="1251281084">
    <w:abstractNumId w:val="26"/>
  </w:num>
  <w:num w:numId="36" w16cid:durableId="1363047076">
    <w:abstractNumId w:val="9"/>
  </w:num>
  <w:num w:numId="37" w16cid:durableId="920479810">
    <w:abstractNumId w:val="24"/>
  </w:num>
  <w:num w:numId="38" w16cid:durableId="154818097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FB"/>
    <w:rsid w:val="00023912"/>
    <w:rsid w:val="00052C3A"/>
    <w:rsid w:val="0006421E"/>
    <w:rsid w:val="0006520E"/>
    <w:rsid w:val="00072156"/>
    <w:rsid w:val="000840C7"/>
    <w:rsid w:val="000921E9"/>
    <w:rsid w:val="000B2C1C"/>
    <w:rsid w:val="000B633D"/>
    <w:rsid w:val="000C1F5D"/>
    <w:rsid w:val="000C58E1"/>
    <w:rsid w:val="000D48C9"/>
    <w:rsid w:val="00103288"/>
    <w:rsid w:val="0012655E"/>
    <w:rsid w:val="001341BD"/>
    <w:rsid w:val="001647FA"/>
    <w:rsid w:val="00174563"/>
    <w:rsid w:val="00181946"/>
    <w:rsid w:val="001B7040"/>
    <w:rsid w:val="001D18C9"/>
    <w:rsid w:val="001E250B"/>
    <w:rsid w:val="001F685B"/>
    <w:rsid w:val="00210B6A"/>
    <w:rsid w:val="00221FF1"/>
    <w:rsid w:val="0024045D"/>
    <w:rsid w:val="00246242"/>
    <w:rsid w:val="0025176E"/>
    <w:rsid w:val="00274296"/>
    <w:rsid w:val="002818F3"/>
    <w:rsid w:val="002B70E6"/>
    <w:rsid w:val="002D3A68"/>
    <w:rsid w:val="002E4718"/>
    <w:rsid w:val="002F370C"/>
    <w:rsid w:val="003034B7"/>
    <w:rsid w:val="00313158"/>
    <w:rsid w:val="0031449F"/>
    <w:rsid w:val="00322514"/>
    <w:rsid w:val="00381F39"/>
    <w:rsid w:val="003C0147"/>
    <w:rsid w:val="003C559F"/>
    <w:rsid w:val="003E19C2"/>
    <w:rsid w:val="003F62F0"/>
    <w:rsid w:val="003F6EAD"/>
    <w:rsid w:val="00434B3A"/>
    <w:rsid w:val="004778CB"/>
    <w:rsid w:val="00482B5B"/>
    <w:rsid w:val="00495A39"/>
    <w:rsid w:val="00495DD3"/>
    <w:rsid w:val="004B27AA"/>
    <w:rsid w:val="004E6743"/>
    <w:rsid w:val="004F2477"/>
    <w:rsid w:val="004F32AD"/>
    <w:rsid w:val="00500F15"/>
    <w:rsid w:val="00554039"/>
    <w:rsid w:val="00591342"/>
    <w:rsid w:val="0059512A"/>
    <w:rsid w:val="005C60F4"/>
    <w:rsid w:val="005E05AE"/>
    <w:rsid w:val="006233E7"/>
    <w:rsid w:val="00650663"/>
    <w:rsid w:val="0065652B"/>
    <w:rsid w:val="00697F43"/>
    <w:rsid w:val="006B32CA"/>
    <w:rsid w:val="006D027F"/>
    <w:rsid w:val="006D67D5"/>
    <w:rsid w:val="00706A55"/>
    <w:rsid w:val="00715D08"/>
    <w:rsid w:val="007223CA"/>
    <w:rsid w:val="007323B2"/>
    <w:rsid w:val="00764C6F"/>
    <w:rsid w:val="00773C9D"/>
    <w:rsid w:val="007B32D4"/>
    <w:rsid w:val="007C2763"/>
    <w:rsid w:val="007F4517"/>
    <w:rsid w:val="008002B2"/>
    <w:rsid w:val="00800C8D"/>
    <w:rsid w:val="00825BB9"/>
    <w:rsid w:val="00835E5D"/>
    <w:rsid w:val="00894C1D"/>
    <w:rsid w:val="008A02FF"/>
    <w:rsid w:val="008B6122"/>
    <w:rsid w:val="008D30B9"/>
    <w:rsid w:val="009030CA"/>
    <w:rsid w:val="00905CA5"/>
    <w:rsid w:val="00930CD1"/>
    <w:rsid w:val="0093381A"/>
    <w:rsid w:val="0093521B"/>
    <w:rsid w:val="009A2E68"/>
    <w:rsid w:val="009A3D6F"/>
    <w:rsid w:val="009D6979"/>
    <w:rsid w:val="00A00D4E"/>
    <w:rsid w:val="00A014D1"/>
    <w:rsid w:val="00A14888"/>
    <w:rsid w:val="00A2260F"/>
    <w:rsid w:val="00A31723"/>
    <w:rsid w:val="00A55334"/>
    <w:rsid w:val="00A608FB"/>
    <w:rsid w:val="00A8662C"/>
    <w:rsid w:val="00A871AF"/>
    <w:rsid w:val="00AD0793"/>
    <w:rsid w:val="00AF04CC"/>
    <w:rsid w:val="00B02D68"/>
    <w:rsid w:val="00B13576"/>
    <w:rsid w:val="00B15B4B"/>
    <w:rsid w:val="00B50454"/>
    <w:rsid w:val="00B50E76"/>
    <w:rsid w:val="00B71E69"/>
    <w:rsid w:val="00BC2E92"/>
    <w:rsid w:val="00BE7F17"/>
    <w:rsid w:val="00BF1FEE"/>
    <w:rsid w:val="00C00208"/>
    <w:rsid w:val="00C30A36"/>
    <w:rsid w:val="00C33857"/>
    <w:rsid w:val="00C546AC"/>
    <w:rsid w:val="00C70B50"/>
    <w:rsid w:val="00C767B0"/>
    <w:rsid w:val="00C77319"/>
    <w:rsid w:val="00C91047"/>
    <w:rsid w:val="00CB690B"/>
    <w:rsid w:val="00CC1B5D"/>
    <w:rsid w:val="00CD1135"/>
    <w:rsid w:val="00CE602B"/>
    <w:rsid w:val="00CE7B5D"/>
    <w:rsid w:val="00D05C7C"/>
    <w:rsid w:val="00D12F21"/>
    <w:rsid w:val="00D57996"/>
    <w:rsid w:val="00D914B2"/>
    <w:rsid w:val="00DC07FB"/>
    <w:rsid w:val="00DE080A"/>
    <w:rsid w:val="00E02CA2"/>
    <w:rsid w:val="00E15642"/>
    <w:rsid w:val="00E54BF5"/>
    <w:rsid w:val="00E563A9"/>
    <w:rsid w:val="00E57771"/>
    <w:rsid w:val="00E6616B"/>
    <w:rsid w:val="00E93477"/>
    <w:rsid w:val="00EA5B13"/>
    <w:rsid w:val="00EA70BB"/>
    <w:rsid w:val="00EB6E56"/>
    <w:rsid w:val="00EC0A67"/>
    <w:rsid w:val="00EC0E11"/>
    <w:rsid w:val="00ED02D0"/>
    <w:rsid w:val="00EE05F8"/>
    <w:rsid w:val="00EE07CF"/>
    <w:rsid w:val="00EF219F"/>
    <w:rsid w:val="00EF2F9B"/>
    <w:rsid w:val="00F03CD1"/>
    <w:rsid w:val="00F138B2"/>
    <w:rsid w:val="00F4037E"/>
    <w:rsid w:val="00F43726"/>
    <w:rsid w:val="00F540DA"/>
    <w:rsid w:val="00FB2242"/>
    <w:rsid w:val="00FD485F"/>
    <w:rsid w:val="00FD5375"/>
    <w:rsid w:val="00FE1411"/>
    <w:rsid w:val="00FE6959"/>
    <w:rsid w:val="00FF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D92C8"/>
  <w15:docId w15:val="{29BAF4FD-87D0-4063-A8A7-2A6695D9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entury Schoolbook" w:hAnsiTheme="minorHAnsi" w:cstheme="minorBidi"/>
        <w:sz w:val="22"/>
        <w:szCs w:val="22"/>
        <w:lang w:val="fr-CA" w:eastAsia="fr-CA" w:bidi="fr-C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080A"/>
    <w:rPr>
      <w:rFonts w:ascii="Century Schoolbook" w:hAnsi="Century Schoolbook" w:cs="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E080A"/>
    <w:pPr>
      <w:jc w:val="center"/>
    </w:pPr>
  </w:style>
  <w:style w:type="paragraph" w:styleId="BodyText">
    <w:name w:val="Body Text"/>
    <w:basedOn w:val="Normal"/>
    <w:link w:val="BodyTextChar"/>
    <w:uiPriority w:val="1"/>
    <w:qFormat/>
    <w:rsid w:val="00DE080A"/>
    <w:rPr>
      <w:sz w:val="24"/>
      <w:szCs w:val="24"/>
    </w:rPr>
  </w:style>
  <w:style w:type="character" w:customStyle="1" w:styleId="BodyTextChar">
    <w:name w:val="Body Text Char"/>
    <w:basedOn w:val="DefaultParagraphFont"/>
    <w:link w:val="BodyText"/>
    <w:uiPriority w:val="1"/>
    <w:rsid w:val="00DE080A"/>
    <w:rPr>
      <w:rFonts w:ascii="Century Schoolbook" w:eastAsia="Century Schoolbook" w:hAnsi="Century Schoolbook" w:cs="Century Schoolbook"/>
      <w:sz w:val="24"/>
      <w:szCs w:val="24"/>
    </w:rPr>
  </w:style>
  <w:style w:type="paragraph" w:styleId="ListParagraph">
    <w:name w:val="List Paragraph"/>
    <w:basedOn w:val="Normal"/>
    <w:uiPriority w:val="34"/>
    <w:qFormat/>
    <w:rsid w:val="00DE080A"/>
  </w:style>
  <w:style w:type="paragraph" w:styleId="NoSpacing">
    <w:name w:val="No Spacing"/>
    <w:uiPriority w:val="1"/>
    <w:qFormat/>
    <w:rsid w:val="00DC07FB"/>
    <w:pPr>
      <w:widowControl/>
      <w:autoSpaceDE/>
      <w:autoSpaceDN/>
    </w:pPr>
    <w:rPr>
      <w:rFonts w:eastAsiaTheme="minorHAnsi"/>
    </w:rPr>
  </w:style>
  <w:style w:type="table" w:styleId="TableGrid">
    <w:name w:val="Table Grid"/>
    <w:basedOn w:val="TableNormal"/>
    <w:uiPriority w:val="39"/>
    <w:rsid w:val="00DC07FB"/>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ndHeadline2">
    <w:name w:val="Brand Headline 2"/>
    <w:basedOn w:val="Normal"/>
    <w:next w:val="Normal"/>
    <w:rsid w:val="00DC07FB"/>
    <w:pPr>
      <w:widowControl/>
      <w:autoSpaceDE/>
      <w:autoSpaceDN/>
    </w:pPr>
    <w:rPr>
      <w:rFonts w:ascii="Times New Roman" w:eastAsia="Times New Roman" w:hAnsi="Times New Roman" w:cs="Times New Roman"/>
      <w:b/>
      <w:color w:val="203B71"/>
      <w:sz w:val="24"/>
      <w:szCs w:val="24"/>
    </w:rPr>
  </w:style>
  <w:style w:type="paragraph" w:customStyle="1" w:styleId="Default">
    <w:name w:val="Default"/>
    <w:rsid w:val="00DC07FB"/>
    <w:pPr>
      <w:widowControl/>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DC07FB"/>
    <w:rPr>
      <w:b/>
      <w:bCs/>
    </w:rPr>
  </w:style>
  <w:style w:type="paragraph" w:styleId="NormalWeb">
    <w:name w:val="Normal (Web)"/>
    <w:basedOn w:val="Normal"/>
    <w:uiPriority w:val="99"/>
    <w:unhideWhenUsed/>
    <w:rsid w:val="00DC07FB"/>
    <w:pPr>
      <w:widowControl/>
      <w:autoSpaceDE/>
      <w:autoSpaceDN/>
      <w:spacing w:before="100" w:beforeAutospacing="1" w:after="100" w:afterAutospacing="1"/>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C07FB"/>
    <w:pPr>
      <w:tabs>
        <w:tab w:val="center" w:pos="4680"/>
        <w:tab w:val="right" w:pos="9360"/>
      </w:tabs>
    </w:pPr>
  </w:style>
  <w:style w:type="character" w:customStyle="1" w:styleId="FooterChar">
    <w:name w:val="Footer Char"/>
    <w:basedOn w:val="DefaultParagraphFont"/>
    <w:link w:val="Footer"/>
    <w:uiPriority w:val="99"/>
    <w:rsid w:val="00DC07FB"/>
    <w:rPr>
      <w:rFonts w:ascii="Century Schoolbook" w:hAnsi="Century Schoolbook" w:cs="Century Schoolbook"/>
    </w:rPr>
  </w:style>
  <w:style w:type="character" w:styleId="PageNumber">
    <w:name w:val="page number"/>
    <w:basedOn w:val="DefaultParagraphFont"/>
    <w:uiPriority w:val="99"/>
    <w:semiHidden/>
    <w:unhideWhenUsed/>
    <w:rsid w:val="00DC07FB"/>
  </w:style>
  <w:style w:type="paragraph" w:styleId="Header">
    <w:name w:val="header"/>
    <w:basedOn w:val="Normal"/>
    <w:link w:val="HeaderChar"/>
    <w:uiPriority w:val="99"/>
    <w:unhideWhenUsed/>
    <w:rsid w:val="00DC07FB"/>
    <w:pPr>
      <w:tabs>
        <w:tab w:val="center" w:pos="4680"/>
        <w:tab w:val="right" w:pos="9360"/>
      </w:tabs>
    </w:pPr>
  </w:style>
  <w:style w:type="character" w:customStyle="1" w:styleId="HeaderChar">
    <w:name w:val="Header Char"/>
    <w:basedOn w:val="DefaultParagraphFont"/>
    <w:link w:val="Header"/>
    <w:uiPriority w:val="99"/>
    <w:rsid w:val="00DC07FB"/>
    <w:rPr>
      <w:rFonts w:ascii="Century Schoolbook" w:hAnsi="Century Schoolbook" w:cs="Century Schoolbook"/>
    </w:rPr>
  </w:style>
  <w:style w:type="character" w:styleId="CommentReference">
    <w:name w:val="annotation reference"/>
    <w:basedOn w:val="DefaultParagraphFont"/>
    <w:uiPriority w:val="99"/>
    <w:semiHidden/>
    <w:unhideWhenUsed/>
    <w:rsid w:val="009030CA"/>
    <w:rPr>
      <w:sz w:val="16"/>
      <w:szCs w:val="16"/>
    </w:rPr>
  </w:style>
  <w:style w:type="paragraph" w:styleId="CommentText">
    <w:name w:val="annotation text"/>
    <w:basedOn w:val="Normal"/>
    <w:link w:val="CommentTextChar"/>
    <w:uiPriority w:val="99"/>
    <w:semiHidden/>
    <w:unhideWhenUsed/>
    <w:rsid w:val="009030CA"/>
    <w:pPr>
      <w:widowControl/>
      <w:autoSpaceDE/>
      <w:autoSpaceDN/>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9030CA"/>
    <w:rPr>
      <w:rFonts w:eastAsiaTheme="minorEastAsia"/>
      <w:sz w:val="20"/>
      <w:szCs w:val="20"/>
    </w:rPr>
  </w:style>
  <w:style w:type="paragraph" w:styleId="BalloonText">
    <w:name w:val="Balloon Text"/>
    <w:basedOn w:val="Normal"/>
    <w:link w:val="BalloonTextChar"/>
    <w:uiPriority w:val="99"/>
    <w:semiHidden/>
    <w:unhideWhenUsed/>
    <w:rsid w:val="00903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0CA"/>
    <w:rPr>
      <w:rFonts w:ascii="Segoe UI" w:hAnsi="Segoe UI" w:cs="Segoe UI"/>
      <w:sz w:val="18"/>
      <w:szCs w:val="18"/>
    </w:rPr>
  </w:style>
  <w:style w:type="character" w:styleId="Hyperlink">
    <w:name w:val="Hyperlink"/>
    <w:basedOn w:val="DefaultParagraphFont"/>
    <w:uiPriority w:val="99"/>
    <w:unhideWhenUsed/>
    <w:rsid w:val="009A2E68"/>
    <w:rPr>
      <w:color w:val="9454C3" w:themeColor="hyperlink"/>
      <w:u w:val="single"/>
    </w:rPr>
  </w:style>
  <w:style w:type="character" w:customStyle="1" w:styleId="UnresolvedMention1">
    <w:name w:val="Unresolved Mention1"/>
    <w:basedOn w:val="DefaultParagraphFont"/>
    <w:uiPriority w:val="99"/>
    <w:semiHidden/>
    <w:unhideWhenUsed/>
    <w:rsid w:val="00322514"/>
    <w:rPr>
      <w:color w:val="605E5C"/>
      <w:shd w:val="clear" w:color="auto" w:fill="E1DFDD"/>
    </w:rPr>
  </w:style>
  <w:style w:type="character" w:styleId="UnresolvedMention">
    <w:name w:val="Unresolved Mention"/>
    <w:basedOn w:val="DefaultParagraphFont"/>
    <w:uiPriority w:val="99"/>
    <w:semiHidden/>
    <w:unhideWhenUsed/>
    <w:rsid w:val="00210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72701">
      <w:bodyDiv w:val="1"/>
      <w:marLeft w:val="0"/>
      <w:marRight w:val="0"/>
      <w:marTop w:val="0"/>
      <w:marBottom w:val="0"/>
      <w:divBdr>
        <w:top w:val="none" w:sz="0" w:space="0" w:color="auto"/>
        <w:left w:val="none" w:sz="0" w:space="0" w:color="auto"/>
        <w:bottom w:val="none" w:sz="0" w:space="0" w:color="auto"/>
        <w:right w:val="none" w:sz="0" w:space="0" w:color="auto"/>
      </w:divBdr>
    </w:div>
    <w:div w:id="1947301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ransaqua.ca/" TargetMode="External"/><Relationship Id="rId4" Type="http://schemas.openxmlformats.org/officeDocument/2006/relationships/settings" Target="settings.xml"/><Relationship Id="rId9" Type="http://schemas.openxmlformats.org/officeDocument/2006/relationships/hyperlink" Target="mailto:sdoucette@transaqu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940144-509F-4690-B6FB-8ECB501A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6021</Characters>
  <Application>Microsoft Office Word</Application>
  <DocSecurity>4</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Éducation et du Développement de la petite enfance</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Janna Hare</dc:creator>
  <cp:lastModifiedBy>Kevin Rice</cp:lastModifiedBy>
  <cp:revision>2</cp:revision>
  <cp:lastPrinted>2018-10-26T18:50:00Z</cp:lastPrinted>
  <dcterms:created xsi:type="dcterms:W3CDTF">2024-11-28T19:42:00Z</dcterms:created>
  <dcterms:modified xsi:type="dcterms:W3CDTF">2024-11-28T19:42:00Z</dcterms:modified>
</cp:coreProperties>
</file>